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883" w:rsidRPr="00C8196A" w:rsidRDefault="002C6883" w:rsidP="002C6883">
      <w:pPr>
        <w:pStyle w:val="2"/>
        <w:rPr>
          <w:i/>
        </w:rPr>
      </w:pPr>
      <w:bookmarkStart w:id="0" w:name="_Toc466860082"/>
      <w:r w:rsidRPr="00C8196A">
        <w:t>Уроки карьеры Каренина</w:t>
      </w:r>
      <w:bookmarkEnd w:id="0"/>
    </w:p>
    <w:p w:rsidR="002C6883" w:rsidRDefault="002C6883" w:rsidP="002C6883">
      <w:pPr>
        <w:pStyle w:val="4"/>
      </w:pPr>
      <w:r w:rsidRPr="00B80360">
        <w:t>Поучительное жизнеописание чиновника в романе Толстого</w:t>
      </w:r>
    </w:p>
    <w:p w:rsidR="002C6883" w:rsidRPr="00C8196A" w:rsidRDefault="002C6883" w:rsidP="002C6883">
      <w:r w:rsidRPr="00C8196A">
        <w:t>Большим романам Толстого свойственно обилие дворянских характеров и судеб. Они разворачиваются перед читателем, охватывая длительные периоды. Это позволяет пристально изучать жизненные стратегии героев, обнаруживая порой весьма поучительные параллели с современностью.</w:t>
      </w:r>
    </w:p>
    <w:p w:rsidR="002C6883" w:rsidRPr="00C8196A" w:rsidRDefault="002C6883" w:rsidP="002C6883">
      <w:pPr>
        <w:pStyle w:val="3"/>
      </w:pPr>
      <w:bookmarkStart w:id="1" w:name="_Toc466860083"/>
      <w:r w:rsidRPr="00C8196A">
        <w:t>Дворянин не тот пошел</w:t>
      </w:r>
      <w:bookmarkEnd w:id="1"/>
    </w:p>
    <w:p w:rsidR="002C6883" w:rsidRPr="00C8196A" w:rsidRDefault="002C6883" w:rsidP="002C6883">
      <w:r w:rsidRPr="00C8196A">
        <w:t xml:space="preserve">Дворянин во второй половине </w:t>
      </w:r>
      <w:r>
        <w:rPr>
          <w:lang w:val="en-US"/>
        </w:rPr>
        <w:t>XIX </w:t>
      </w:r>
      <w:r w:rsidRPr="00C8196A">
        <w:t>века, в пореформенное время</w:t>
      </w:r>
      <w:r>
        <w:t xml:space="preserve"> — </w:t>
      </w:r>
      <w:r w:rsidRPr="00C8196A">
        <w:t xml:space="preserve">это не то же самое, что дворянин в первой половине того же века, а тем более </w:t>
      </w:r>
      <w:r>
        <w:rPr>
          <w:lang w:val="en-US"/>
        </w:rPr>
        <w:t>XVIII</w:t>
      </w:r>
      <w:r w:rsidRPr="00C8196A">
        <w:t xml:space="preserve">. Ко времени Великих реформ среднестатистический дворянин утратил ощущение исключительности своего сословия. В России середины </w:t>
      </w:r>
      <w:r>
        <w:rPr>
          <w:lang w:val="en-US"/>
        </w:rPr>
        <w:t>XIX </w:t>
      </w:r>
      <w:r w:rsidRPr="00C8196A">
        <w:t>века делать военную карьеру все еще престижно, но</w:t>
      </w:r>
      <w:r>
        <w:t>,</w:t>
      </w:r>
      <w:r w:rsidRPr="00C8196A">
        <w:t xml:space="preserve"> учитывая протяженность империи и беспокойные окраины, все больше родителей-дворян стремится закрепить за своими отпрысками спокойную, желательно столичную службу. </w:t>
      </w:r>
    </w:p>
    <w:p w:rsidR="002C6883" w:rsidRPr="00C8196A" w:rsidRDefault="002C6883" w:rsidP="002C6883">
      <w:r w:rsidRPr="00C8196A">
        <w:t>В пореформенное время сельское хозяйство зачастую становится занятием решительных, «злых» в деле людей, представителей разных сословий. Уходит в прошлое тихая жизнь дворянских усадеб. Еще и поэтому спокойная гражданская служба в столице выглядит наиболее подходящим и престижным статусом для отпрысков родовитых дворян. Собственно, это подтверждает и Толстой.</w:t>
      </w:r>
    </w:p>
    <w:p w:rsidR="002C6883" w:rsidRDefault="00CF7032" w:rsidP="002C6883">
      <w:r>
        <w:rPr>
          <w:noProof/>
        </w:rPr>
        <mc:AlternateContent>
          <mc:Choice Requires="wps">
            <w:drawing>
              <wp:anchor distT="0" distB="0" distL="114300" distR="114300" simplePos="0" relativeHeight="251659264" behindDoc="0" locked="0" layoutInCell="1" allowOverlap="1" wp14:anchorId="5A652C04" wp14:editId="76567A4E">
                <wp:simplePos x="0" y="0"/>
                <wp:positionH relativeFrom="column">
                  <wp:posOffset>1513205</wp:posOffset>
                </wp:positionH>
                <wp:positionV relativeFrom="paragraph">
                  <wp:posOffset>1356360</wp:posOffset>
                </wp:positionV>
                <wp:extent cx="3093720" cy="361315"/>
                <wp:effectExtent l="57150" t="38100" r="68580" b="95885"/>
                <wp:wrapTopAndBottom/>
                <wp:docPr id="2" name="Поле 2"/>
                <wp:cNvGraphicFramePr/>
                <a:graphic xmlns:a="http://schemas.openxmlformats.org/drawingml/2006/main">
                  <a:graphicData uri="http://schemas.microsoft.com/office/word/2010/wordprocessingShape">
                    <wps:wsp>
                      <wps:cNvSpPr txBox="1"/>
                      <wps:spPr>
                        <a:xfrm>
                          <a:off x="0" y="0"/>
                          <a:ext cx="3093720" cy="361315"/>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CF7032" w:rsidRDefault="00CF7032" w:rsidP="00CF7032">
                            <w:pPr>
                              <w:ind w:firstLine="0"/>
                            </w:pPr>
                            <w:r w:rsidRPr="006974BF">
                              <w:rPr>
                                <w:b/>
                              </w:rPr>
                              <w:t>Инертность</w:t>
                            </w:r>
                            <w:r>
                              <w:rPr>
                                <w:b/>
                              </w:rPr>
                              <w:t xml:space="preserve"> </w:t>
                            </w:r>
                            <w:r>
                              <w:t>– неподвижность, вялость.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19.15pt;margin-top:106.8pt;width:243.6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" fillcolor="#cdddac [1622]" strokecolor="#94b64e [3046]">
                <v:fill color2="#f0f4e6 [502]" rotate="t" angle="180" colors="0 #dafda7;22938f #e4fdc2;1 #f5ffe6" focus="100%" type="gradient"/>
                <v:shadow on="t" color="black" opacity="24903f" origin=",.5" offset="0,.55556mm"/>
                <v:textbox>
                  <w:txbxContent>
                    <w:p w:rsidR="00CF7032" w:rsidRDefault="00CF7032" w:rsidP="00CF7032">
                      <w:pPr>
                        <w:ind w:firstLine="0"/>
                      </w:pPr>
                      <w:r w:rsidRPr="006974BF">
                        <w:rPr>
                          <w:b/>
                        </w:rPr>
                        <w:t>Инертность</w:t>
                      </w:r>
                      <w:r>
                        <w:rPr>
                          <w:b/>
                        </w:rPr>
                        <w:t xml:space="preserve"> </w:t>
                      </w:r>
                      <w:r>
                        <w:t>– неподвижность, вялость.</w:t>
                      </w:r>
                    </w:p>
                  </w:txbxContent>
                </v:textbox>
                <w10:wrap type="topAndBottom"/>
              </v:shape>
            </w:pict>
          </mc:Fallback>
        </mc:AlternateContent>
      </w:r>
      <w:r w:rsidR="002C6883" w:rsidRPr="00C8196A">
        <w:t>Дворянин времен «Анны Карениной» живет в эпоху распространения электричества и бурного развития железных дорог. Он ходит на службу без особого рвения, предпочитает носить штатское платье, почти не стреляется на дуэлях и по старой дворянской традиции часто предстает гедонистом, любителем удовольствий и развлечений. Он достаточно либерален и, разумеется, живет ожиданием перемен, даже если имеет репутацию консерватора.</w:t>
      </w:r>
    </w:p>
    <w:p w:rsidR="002C6883" w:rsidRPr="00C8196A" w:rsidRDefault="002C6883" w:rsidP="002C6883">
      <w:r w:rsidRPr="00C8196A">
        <w:t>Перед отменой крепостного права многие дворяне поро</w:t>
      </w:r>
      <w:r>
        <w:t>й</w:t>
      </w:r>
      <w:r w:rsidRPr="00C8196A">
        <w:t xml:space="preserve"> больше подневольного мужика радеют за его «долгожданную» свободу, пишут проекты более справедливого социального и имущественного устройства в стране. Однако по</w:t>
      </w:r>
      <w:r w:rsidRPr="00C8196A">
        <w:rPr>
          <w:i/>
        </w:rPr>
        <w:t xml:space="preserve"> </w:t>
      </w:r>
      <w:r w:rsidRPr="00C8196A">
        <w:t>большей части чиновники благородных кровей довольно инертны в общественных начинаниях, особенно тех, что вызваны к жизни реформами. По-настоящему деятельным и активным было меньшинство.</w:t>
      </w:r>
    </w:p>
    <w:p w:rsidR="002C6883" w:rsidRPr="00C8196A" w:rsidRDefault="002C6883" w:rsidP="002C6883">
      <w:pPr>
        <w:pStyle w:val="3"/>
      </w:pPr>
      <w:bookmarkStart w:id="2" w:name="_Toc466860084"/>
      <w:r w:rsidRPr="00C8196A">
        <w:lastRenderedPageBreak/>
        <w:t>В блеске карьерного апогея</w:t>
      </w:r>
      <w:bookmarkEnd w:id="2"/>
    </w:p>
    <w:p w:rsidR="002C6883" w:rsidRPr="00C8196A" w:rsidRDefault="002C6883" w:rsidP="002C6883">
      <w:r w:rsidRPr="00C8196A">
        <w:t xml:space="preserve">В «Анне Карениной» много интересных карьерных описаний: это и Каренин, и Облонский, </w:t>
      </w:r>
      <w:r>
        <w:t xml:space="preserve">и </w:t>
      </w:r>
      <w:r w:rsidRPr="00C8196A">
        <w:t>отчасти Вронский. Первый посвятил всю жизнь карьере и добился выдающихся успехов. Для второго служба</w:t>
      </w:r>
      <w:r>
        <w:t xml:space="preserve"> — </w:t>
      </w:r>
      <w:r w:rsidRPr="00C8196A">
        <w:t>это лишь важный атрибут гедонического образа жизни (и источник доходов, разумеется). Третий</w:t>
      </w:r>
      <w:r>
        <w:t xml:space="preserve"> — </w:t>
      </w:r>
      <w:r w:rsidRPr="00C8196A">
        <w:t xml:space="preserve">молодой самоуверенный богатый наследник, вначале </w:t>
      </w:r>
      <w:r w:rsidRPr="00D10292">
        <w:rPr>
          <w:i/>
        </w:rPr>
        <w:t>«всего лишь ротмистр»,</w:t>
      </w:r>
      <w:r w:rsidRPr="00C8196A">
        <w:t xml:space="preserve"> но и он твердо намеревается не отстать от более успешных товарищей.</w:t>
      </w:r>
    </w:p>
    <w:p w:rsidR="002C6883" w:rsidRPr="00C8196A" w:rsidRDefault="002C6883" w:rsidP="002C6883">
      <w:r w:rsidRPr="00C8196A">
        <w:t>Образ Алексея Александровича Каренина</w:t>
      </w:r>
      <w:r>
        <w:t xml:space="preserve"> — </w:t>
      </w:r>
      <w:r w:rsidRPr="00C8196A">
        <w:t xml:space="preserve">одно из замечательных описаний высокопоставленного чиновника в русской литературе. На первый взгляд, две особенности отличают этот литературный портрет: карьерная история и фанатичная преданность службе как сочетанию личного и государственного интереса. Однако в дальнейшем становится понятно (и мы покажем это), что с сочетанием интересов не все так просто. </w:t>
      </w:r>
    </w:p>
    <w:p w:rsidR="002C6883" w:rsidRPr="00C8196A" w:rsidRDefault="002C6883" w:rsidP="002C6883">
      <w:r w:rsidRPr="00C8196A">
        <w:t>В первых частях романа Каренин предстает во всем блеске карьерного апогея: это высокопоставленный чиновник (</w:t>
      </w:r>
      <w:r w:rsidRPr="00D10292">
        <w:rPr>
          <w:i/>
        </w:rPr>
        <w:t>«одно из важнейших мест в министерстве», «член многих комиссий и кабинетов»</w:t>
      </w:r>
      <w:r w:rsidRPr="00C8196A">
        <w:t>). Некоторые из окружающих считают его состоявшимся государственным деятелем. Алексей Александрович</w:t>
      </w:r>
      <w:r w:rsidRPr="00C8196A">
        <w:rPr>
          <w:i/>
        </w:rPr>
        <w:t xml:space="preserve"> </w:t>
      </w:r>
      <w:r w:rsidRPr="00C8196A">
        <w:t xml:space="preserve">выдвигает </w:t>
      </w:r>
      <w:r w:rsidRPr="00D10292">
        <w:rPr>
          <w:i/>
        </w:rPr>
        <w:t>«в комитете»</w:t>
      </w:r>
      <w:r w:rsidRPr="00C8196A">
        <w:t xml:space="preserve"> лично им разработанные положения и проекты. Дома у него постоянная вереница просителей и посыльных с бумагами, требующими рассмотрения и визы. В одном из эпизодов он принимает поздравления во дворце, где сам император почтил его заслуги звездой (звезда ордена Святого князя Александра Невского, судя по всему, была третьей: две он носил в начале романа).</w:t>
      </w:r>
    </w:p>
    <w:p w:rsidR="002C6883" w:rsidRPr="00C8196A" w:rsidRDefault="002C6883" w:rsidP="002C6883">
      <w:pPr>
        <w:rPr>
          <w:b/>
          <w:i/>
        </w:rPr>
      </w:pPr>
      <w:r w:rsidRPr="00C8196A">
        <w:t xml:space="preserve">По совокупности признаков нетрудно заключить, что Алексей Каренин мог </w:t>
      </w:r>
      <w:proofErr w:type="gramStart"/>
      <w:r w:rsidRPr="00C8196A">
        <w:t>быть</w:t>
      </w:r>
      <w:proofErr w:type="gramEnd"/>
      <w:r w:rsidRPr="00C8196A">
        <w:t xml:space="preserve"> по меньшей мере товарищем (заместителем) министра. Это следует и из рассуждений сына писателя, Сергея Львовича Толстого, о прототипах образа. Влиятельный Каренин вобрал черты многих реальных, успешных в карьере людей. В их числе</w:t>
      </w:r>
      <w:r>
        <w:t> —</w:t>
      </w:r>
      <w:r w:rsidRPr="00C8196A">
        <w:t xml:space="preserve"> знакомый Толстого</w:t>
      </w:r>
      <w:r>
        <w:t xml:space="preserve">, </w:t>
      </w:r>
      <w:r w:rsidRPr="00C8196A">
        <w:t xml:space="preserve">граф, министр Петр Александрович Валуев, </w:t>
      </w:r>
      <w:r w:rsidRPr="00D10292">
        <w:rPr>
          <w:i/>
        </w:rPr>
        <w:t>«умеренно либеральный, но сухой формалист»</w:t>
      </w:r>
      <w:r w:rsidRPr="00C8196A">
        <w:t xml:space="preserve"> (однако этот «сухой формалист» написал несколько романов!). </w:t>
      </w:r>
    </w:p>
    <w:p w:rsidR="002C6883" w:rsidRPr="00C8196A" w:rsidRDefault="002C6883" w:rsidP="002C6883">
      <w:pPr>
        <w:rPr>
          <w:i/>
        </w:rPr>
      </w:pPr>
      <w:r w:rsidRPr="00C8196A">
        <w:t>Еще один названный Толстым возможный прототип</w:t>
      </w:r>
      <w:r>
        <w:t xml:space="preserve"> — </w:t>
      </w:r>
      <w:r w:rsidRPr="00C8196A">
        <w:t xml:space="preserve">барон, член Государственного совета Владимир Михайлович </w:t>
      </w:r>
      <w:proofErr w:type="spellStart"/>
      <w:r w:rsidRPr="00C8196A">
        <w:t>Менгден</w:t>
      </w:r>
      <w:proofErr w:type="spellEnd"/>
      <w:r w:rsidRPr="00C8196A">
        <w:t xml:space="preserve">, ведущий род от магистра тевтонского ордена в Ливонии. Хотя и с бароном не все однозначно. Современники оставили о нем благоприятные отзывы. Так, по словам сенатора и члена Государственного совета Бориса Павловича Мансурова, у </w:t>
      </w:r>
      <w:proofErr w:type="spellStart"/>
      <w:r w:rsidRPr="00C8196A">
        <w:t>Менгдена</w:t>
      </w:r>
      <w:proofErr w:type="spellEnd"/>
      <w:r w:rsidRPr="00C8196A">
        <w:t xml:space="preserve"> «был характер: честный, прямой и стойкий». Может быть, слишком «прямой» и слишком «стойкий», что позволило потомку Толстого высказаться о бароне так:</w:t>
      </w:r>
      <w:r>
        <w:t xml:space="preserve"> </w:t>
      </w:r>
      <w:r w:rsidRPr="00C8196A">
        <w:t>«</w:t>
      </w:r>
      <w:proofErr w:type="gramStart"/>
      <w:r w:rsidRPr="00C8196A">
        <w:t>Ч</w:t>
      </w:r>
      <w:r>
        <w:t>е</w:t>
      </w:r>
      <w:r w:rsidRPr="00C8196A">
        <w:t>рствый</w:t>
      </w:r>
      <w:proofErr w:type="gramEnd"/>
      <w:r w:rsidRPr="00C8196A">
        <w:t xml:space="preserve">, деспотичный </w:t>
      </w:r>
      <w:proofErr w:type="spellStart"/>
      <w:r w:rsidRPr="00C8196A">
        <w:t>Менгден</w:t>
      </w:r>
      <w:proofErr w:type="spellEnd"/>
      <w:r w:rsidRPr="00C8196A">
        <w:t xml:space="preserve"> исковеркал судьбы двух своих сыновей». </w:t>
      </w:r>
    </w:p>
    <w:p w:rsidR="002C6883" w:rsidRPr="00C8196A" w:rsidRDefault="002C6883" w:rsidP="002C6883">
      <w:r w:rsidRPr="00C8196A">
        <w:t>Сравнения Сергея Толстого подтверждают: Алексей</w:t>
      </w:r>
      <w:r>
        <w:t xml:space="preserve"> </w:t>
      </w:r>
      <w:r w:rsidRPr="00C8196A">
        <w:t>Каренин принадлежал к бюрократической «голубой крови», избранным персонам в чиновной иерархии. При этом в биографии Каренина есть и необычный факт: будущий орденоносец</w:t>
      </w:r>
      <w:r>
        <w:t xml:space="preserve"> </w:t>
      </w:r>
      <w:r w:rsidRPr="00D10292">
        <w:rPr>
          <w:i/>
        </w:rPr>
        <w:t>«рос сиротой»,</w:t>
      </w:r>
      <w:r w:rsidRPr="00C8196A">
        <w:t xml:space="preserve"> с детства не был избалован судьбой.</w:t>
      </w:r>
    </w:p>
    <w:p w:rsidR="002C6883" w:rsidRPr="00C8196A" w:rsidRDefault="002C6883" w:rsidP="002C6883">
      <w:pPr>
        <w:pStyle w:val="3"/>
      </w:pPr>
      <w:bookmarkStart w:id="3" w:name="_Toc466860085"/>
      <w:r w:rsidRPr="00C8196A">
        <w:lastRenderedPageBreak/>
        <w:t>И дядя в путь его направил…</w:t>
      </w:r>
      <w:bookmarkEnd w:id="3"/>
    </w:p>
    <w:p w:rsidR="002C6883" w:rsidRPr="00C8196A" w:rsidRDefault="002C6883" w:rsidP="002C6883">
      <w:r w:rsidRPr="00D10292">
        <w:rPr>
          <w:i/>
        </w:rPr>
        <w:t>«И в дальних захолустьях нужна протекция!»</w:t>
      </w:r>
      <w:r>
        <w:t xml:space="preserve"> — </w:t>
      </w:r>
      <w:r w:rsidRPr="00C8196A">
        <w:t xml:space="preserve">с этого возгласа Гоголя начинается в «Мертвых душах» рассказ о провинциальной карьере недавнего отличника учебы и поведения, полунищего </w:t>
      </w:r>
      <w:proofErr w:type="gramStart"/>
      <w:r w:rsidRPr="00C8196A">
        <w:t>дворянчика</w:t>
      </w:r>
      <w:proofErr w:type="gramEnd"/>
      <w:r w:rsidRPr="00C8196A">
        <w:t xml:space="preserve"> Чичикова. Каренин тоже отличник, и куда весомее: </w:t>
      </w:r>
      <w:r w:rsidRPr="00D10292">
        <w:rPr>
          <w:i/>
        </w:rPr>
        <w:t>«с медалями»</w:t>
      </w:r>
      <w:r w:rsidRPr="00C8196A">
        <w:t xml:space="preserve"> выпускается из гимназии и университета. Но на старте и у него не обошлось без протекции. Можно, конечно, говорить о несомненных способностях Каренина, но все же ключевым фактором будущих успехов оказалось содействие ему в трудоустройстве его дяди, который был </w:t>
      </w:r>
      <w:r w:rsidRPr="00D10292">
        <w:rPr>
          <w:i/>
        </w:rPr>
        <w:t>«важный чиновник и когда-то любимец покойного императора».</w:t>
      </w:r>
      <w:r w:rsidRPr="00C8196A">
        <w:t xml:space="preserve"> Именно благодаря ему Алексей </w:t>
      </w:r>
      <w:r w:rsidRPr="00D10292">
        <w:rPr>
          <w:i/>
        </w:rPr>
        <w:t>«тотчас стал на видную служебную дорогу и с той поры исключительно отдался служебному честолюбию».</w:t>
      </w:r>
    </w:p>
    <w:p w:rsidR="002C6883" w:rsidRPr="00C8196A" w:rsidRDefault="002C6883" w:rsidP="002C6883">
      <w:r w:rsidRPr="00C8196A">
        <w:t xml:space="preserve">Однако Каренин кроме каких-то внешних деталей биографии не имеет ничего общего с карикатурными гоголевскими чиновниками или степенными циниками Достоевского (вспомним Лужина из «Преступления и наказания»). Карьерный </w:t>
      </w:r>
      <w:proofErr w:type="gramStart"/>
      <w:r w:rsidRPr="00C8196A">
        <w:t>успех</w:t>
      </w:r>
      <w:proofErr w:type="gramEnd"/>
      <w:r w:rsidRPr="00C8196A">
        <w:t xml:space="preserve"> во что бы то ни стало</w:t>
      </w:r>
      <w:r>
        <w:t xml:space="preserve"> — </w:t>
      </w:r>
      <w:r w:rsidRPr="00C8196A">
        <w:t xml:space="preserve">вот всеобъемлющая, главная цель жизни Каренина. </w:t>
      </w:r>
    </w:p>
    <w:p w:rsidR="002C6883" w:rsidRPr="00C8196A" w:rsidRDefault="002C6883" w:rsidP="002C6883">
      <w:r w:rsidRPr="00C8196A">
        <w:t xml:space="preserve">Для ее достижения необходимо воспитать в себе множество качеств: компетентность, хладнокровие, основательность и высокую работоспособность. Его девиз в романе: </w:t>
      </w:r>
      <w:r w:rsidRPr="00D10292">
        <w:rPr>
          <w:i/>
        </w:rPr>
        <w:t>«Без поспешности и без отдыха».</w:t>
      </w:r>
      <w:r w:rsidRPr="00C8196A">
        <w:t xml:space="preserve"> Над всеми важными качествами самое важное</w:t>
      </w:r>
      <w:r>
        <w:t xml:space="preserve"> — </w:t>
      </w:r>
      <w:r w:rsidRPr="00C8196A">
        <w:t>умение строить взаимоотношения с коллегами, способность к своевременным компромиссам, а когда необходимо</w:t>
      </w:r>
      <w:r>
        <w:t xml:space="preserve"> — </w:t>
      </w:r>
      <w:r w:rsidRPr="00C8196A">
        <w:t xml:space="preserve">к бескомпромиссной борьбе с конкурентами. </w:t>
      </w:r>
    </w:p>
    <w:p w:rsidR="002C6883" w:rsidRPr="00C8196A" w:rsidRDefault="002C6883" w:rsidP="002C6883">
      <w:r w:rsidRPr="00C8196A">
        <w:t xml:space="preserve">Весомое стартовое напутствие от дяди, судя по всему, помогло Каренину двигаться в жизни самостоятельно. Очевидно, он довольно рано сформулировал свои ценности. Еще с молодости все предопределено: есть только карьера, служба, непрерывная работа, мобилизация всех способностей и бонусы в виде должностей, наград и почестей. Для всего остального Каренина просто нет. </w:t>
      </w:r>
    </w:p>
    <w:p w:rsidR="002C6883" w:rsidRPr="00C8196A" w:rsidRDefault="002C6883" w:rsidP="002C6883">
      <w:pPr>
        <w:pStyle w:val="3"/>
      </w:pPr>
      <w:bookmarkStart w:id="4" w:name="_Toc466860086"/>
      <w:r w:rsidRPr="00C8196A">
        <w:t>В атмосфере строгой регламентации</w:t>
      </w:r>
      <w:bookmarkEnd w:id="4"/>
    </w:p>
    <w:p w:rsidR="002C6883" w:rsidRPr="00C8196A" w:rsidRDefault="002C6883" w:rsidP="002C6883">
      <w:r w:rsidRPr="00C8196A">
        <w:t>С какого-то момента его этика самоограничений и полная регламентация начинают довлеть надо всем: обиходная речь мало отличается от официального языка в министерстве, она основательна, безупречна, сложно сконструирована и полностью эмоционально выхолощена. Высушены, схематичны и другие</w:t>
      </w:r>
      <w:r>
        <w:t xml:space="preserve"> </w:t>
      </w:r>
      <w:r w:rsidRPr="00C8196A">
        <w:t>проявления: движения, взгляд, поведение дома и</w:t>
      </w:r>
      <w:r>
        <w:t> </w:t>
      </w:r>
      <w:r w:rsidRPr="00C8196A">
        <w:t>т.</w:t>
      </w:r>
      <w:r>
        <w:t> </w:t>
      </w:r>
      <w:r w:rsidRPr="00C8196A">
        <w:t>д.</w:t>
      </w:r>
    </w:p>
    <w:p w:rsidR="002C6883" w:rsidRPr="00C8196A" w:rsidRDefault="002C6883" w:rsidP="002C6883">
      <w:r w:rsidRPr="00C8196A">
        <w:t>Эмоции Каренина изгнаны или глубоко запрятаны. Они возвращаются лишь в критической ситуации</w:t>
      </w:r>
      <w:r>
        <w:t xml:space="preserve"> — </w:t>
      </w:r>
      <w:r w:rsidRPr="00C8196A">
        <w:t>когда «парадный» Каренин вдруг оказывается беспомощен</w:t>
      </w:r>
      <w:r>
        <w:t>,</w:t>
      </w:r>
      <w:r w:rsidRPr="00C8196A">
        <w:t xml:space="preserve"> как ребенок. Когда план жизни, написанный им в начале пути, дает сбой. Блестяще сыграл Николай Гриценко запоминающийся эпизод в экранизации «Анны Карениной»: герой, не в силах сдержать нахлынувших чувств, вместо </w:t>
      </w:r>
      <w:r w:rsidRPr="00BA175C">
        <w:rPr>
          <w:i/>
        </w:rPr>
        <w:t>«я столько перестрадал»</w:t>
      </w:r>
      <w:r w:rsidRPr="00C8196A">
        <w:t xml:space="preserve"> лепечет </w:t>
      </w:r>
      <w:proofErr w:type="gramStart"/>
      <w:r w:rsidRPr="00C8196A">
        <w:t>какое-то</w:t>
      </w:r>
      <w:proofErr w:type="gramEnd"/>
      <w:r w:rsidRPr="00C8196A">
        <w:t xml:space="preserve"> детское «</w:t>
      </w:r>
      <w:proofErr w:type="spellStart"/>
      <w:r w:rsidRPr="00C8196A">
        <w:rPr>
          <w:i/>
        </w:rPr>
        <w:t>пелестрадал</w:t>
      </w:r>
      <w:proofErr w:type="spellEnd"/>
      <w:r w:rsidRPr="00C8196A">
        <w:t>».</w:t>
      </w:r>
    </w:p>
    <w:p w:rsidR="002C6883" w:rsidRPr="00C8196A" w:rsidRDefault="002C6883" w:rsidP="002C6883">
      <w:r w:rsidRPr="00C8196A">
        <w:t>В своем характере и поведении Каренин</w:t>
      </w:r>
      <w:r>
        <w:t xml:space="preserve"> — </w:t>
      </w:r>
      <w:r w:rsidRPr="00C8196A">
        <w:t xml:space="preserve">абсолютный антипод отчаянного жизнелюба Стивы Облонского. Несмотря на </w:t>
      </w:r>
      <w:proofErr w:type="gramStart"/>
      <w:r w:rsidRPr="00C8196A">
        <w:t>то</w:t>
      </w:r>
      <w:proofErr w:type="gramEnd"/>
      <w:r w:rsidRPr="00C8196A">
        <w:t xml:space="preserve"> что Каренин оказал Стиве протекцию как </w:t>
      </w:r>
      <w:r w:rsidRPr="00C8196A">
        <w:lastRenderedPageBreak/>
        <w:t xml:space="preserve">родственнику, трудно не заметить его подчеркнуто презрительное отношение к своему протеже. Это тоже следствие сделанного когда-то жизненного выбора: он не может нормально относиться к бездарным, но самоуверенным </w:t>
      </w:r>
      <w:r w:rsidRPr="00BA175C">
        <w:rPr>
          <w:i/>
        </w:rPr>
        <w:t>«камергерам с толстыми икрами»,</w:t>
      </w:r>
      <w:r w:rsidRPr="00C8196A">
        <w:t xml:space="preserve"> которым постоянно вынужден способствовать в продвижении по службе. </w:t>
      </w:r>
    </w:p>
    <w:p w:rsidR="002C6883" w:rsidRPr="00C8196A" w:rsidRDefault="002C6883" w:rsidP="002C6883">
      <w:r w:rsidRPr="00C8196A">
        <w:t>Отрицательное отношение к этим «камергерам»</w:t>
      </w:r>
      <w:r>
        <w:t xml:space="preserve"> — </w:t>
      </w:r>
      <w:r w:rsidRPr="00C8196A">
        <w:t>результат не столько «государственного» патриотизма Каренина, постоянно им декларируемого. Неприятие скорее связано с другими соображениями. Ему претит, его раздражает, что забег жизнелюбивых «камергеров» по карьерной лестнице будет легким: без жертв, самоограничений, тяжелого труда и изнуряющих аппаратных интриг… Мучительная проблема жизненного выбора перед ними не стоит, они и не мыслят такими категориями. И это возмутительно для Каренина.</w:t>
      </w:r>
    </w:p>
    <w:p w:rsidR="002C6883" w:rsidRPr="00C8196A" w:rsidRDefault="002C6883" w:rsidP="002C6883">
      <w:r w:rsidRPr="00C8196A">
        <w:t>Тотальное подчинение жизни карьерным целям для Алексея Александровича оборачивается полным личностным «оцепенением». Беспомощность в житейских вопросах он выказывает уже в пору женитьбы: тетка Анны фактически шантажирует его, обвиняя в компрометации племянницы, и он женится на Анне, которая на двадцать лет моложе. А ведь ко времени женитьбы на Анне Каренин</w:t>
      </w:r>
      <w:r>
        <w:t xml:space="preserve"> — </w:t>
      </w:r>
      <w:r w:rsidRPr="00C8196A">
        <w:t>губернатор и очень перспективный холостяк, если не считать маленького изъяна</w:t>
      </w:r>
      <w:r>
        <w:t> —</w:t>
      </w:r>
      <w:r w:rsidRPr="00C8196A">
        <w:t xml:space="preserve"> возраста. По меркам своего времени он уже не молод. В начале романа 28-летняя Анна уже восемь лет в браке, Каренину уже 48. Значит, в момент женитьбы на Анне ему около сорока, и не похоже, чтобы он был до этого женат.</w:t>
      </w:r>
    </w:p>
    <w:p w:rsidR="002C6883" w:rsidRPr="00C8196A" w:rsidRDefault="002C6883" w:rsidP="002C6883">
      <w:r w:rsidRPr="00C8196A">
        <w:t xml:space="preserve">Молодой, красивой и обаятельной супруге тут же предстояло встроиться в общий жизненный механизм, запущенный для достижения карьерных высот. В романе крупный чиновник Каренин не водит ни с кем дружбы: он или уже не понимает, что это такое, или не приемлет дружбу как помеху на пути осуществления карьерных планов. Все отношения с людьми носят так или иначе деловой, официальный характер. Осознанно или нет, Алексей Александрович превращает и семью в заложника своей «особости» и «официальности». Он, разумеется, отдает семье </w:t>
      </w:r>
      <w:r w:rsidRPr="00BA175C">
        <w:rPr>
          <w:i/>
        </w:rPr>
        <w:t>«все чувства, на которые способен»,</w:t>
      </w:r>
      <w:r w:rsidRPr="00C8196A">
        <w:t xml:space="preserve"> но для Анны, как видно из романа, это жизнь скорее не с мужем, а с каким-то начальником, мундиром и «государственными манерами». Повседневное общение с супругом</w:t>
      </w:r>
      <w:r>
        <w:t xml:space="preserve"> — </w:t>
      </w:r>
      <w:r w:rsidRPr="00C8196A">
        <w:t xml:space="preserve">это обсуждение его записок, «положений» и заслуг, которым аплодируют «министерство» и «общество». </w:t>
      </w:r>
    </w:p>
    <w:p w:rsidR="002C6883" w:rsidRPr="00C8196A" w:rsidRDefault="002C6883" w:rsidP="002C6883">
      <w:r w:rsidRPr="00C8196A">
        <w:t>Семейная атмосфера, полностью регламентированная, подобно распорядку служебных дел в министерстве, морально нестерпима и для жены, и для маленького сына. Эта атмосфера оказалась наиболее уязвимой частью жизненного плана Каренина.</w:t>
      </w:r>
    </w:p>
    <w:p w:rsidR="002C6883" w:rsidRPr="00C8196A" w:rsidRDefault="002C6883" w:rsidP="002C6883">
      <w:pPr>
        <w:pStyle w:val="3"/>
      </w:pPr>
      <w:bookmarkStart w:id="5" w:name="_Toc466860087"/>
      <w:r w:rsidRPr="00C8196A">
        <w:t>В борьбе аппаратных страстей</w:t>
      </w:r>
      <w:bookmarkEnd w:id="5"/>
    </w:p>
    <w:p w:rsidR="002C6883" w:rsidRPr="00C8196A" w:rsidRDefault="002C6883" w:rsidP="002C6883">
      <w:r w:rsidRPr="00C8196A">
        <w:t>Кульминация карьерной истории Каренина</w:t>
      </w:r>
      <w:r>
        <w:t xml:space="preserve"> — </w:t>
      </w:r>
      <w:r w:rsidRPr="00C8196A">
        <w:t xml:space="preserve">аппаратная интрига, инициированная им в ответ на происки </w:t>
      </w:r>
      <w:r w:rsidRPr="00BA175C">
        <w:rPr>
          <w:i/>
        </w:rPr>
        <w:t xml:space="preserve">«враждебного» </w:t>
      </w:r>
      <w:r w:rsidRPr="00C8196A">
        <w:t xml:space="preserve">министерства. На пике служебного могущества он, побуждаемый деятельностью конкурентов, готовит сложную игру, чтобы </w:t>
      </w:r>
      <w:r w:rsidRPr="00BA175C">
        <w:rPr>
          <w:i/>
        </w:rPr>
        <w:t>«потопить»</w:t>
      </w:r>
      <w:r w:rsidRPr="00C8196A">
        <w:t xml:space="preserve"> их и добиться более весомой должности.</w:t>
      </w:r>
    </w:p>
    <w:p w:rsidR="002C6883" w:rsidRDefault="002C6883" w:rsidP="002C6883">
      <w:r w:rsidRPr="00C8196A">
        <w:lastRenderedPageBreak/>
        <w:t>Толстой изображает детали скрытого аппаратного противоборства, позволяя заглянуть в механизм российской высшей власти. Во многих поворотах, мелочах и деталях описанное противостояние</w:t>
      </w:r>
      <w:r>
        <w:t xml:space="preserve"> — </w:t>
      </w:r>
      <w:r w:rsidRPr="00C8196A">
        <w:t xml:space="preserve">превосходная аналогия современного поведения российской бюрократии. </w:t>
      </w:r>
    </w:p>
    <w:p w:rsidR="002C6883" w:rsidRPr="00C8196A" w:rsidRDefault="00CF7032" w:rsidP="00CF7032">
      <w:pPr>
        <w:ind w:firstLine="709"/>
      </w:pPr>
      <w:r>
        <w:rPr>
          <w:noProof/>
        </w:rPr>
        <mc:AlternateContent>
          <mc:Choice Requires="wps">
            <w:drawing>
              <wp:anchor distT="0" distB="0" distL="114300" distR="114300" simplePos="0" relativeHeight="251660288" behindDoc="0" locked="0" layoutInCell="1" allowOverlap="1" wp14:anchorId="03D4BF70" wp14:editId="13C0ECCE">
                <wp:simplePos x="0" y="0"/>
                <wp:positionH relativeFrom="column">
                  <wp:posOffset>25651</wp:posOffset>
                </wp:positionH>
                <wp:positionV relativeFrom="paragraph">
                  <wp:posOffset>49161</wp:posOffset>
                </wp:positionV>
                <wp:extent cx="5901070" cy="606056"/>
                <wp:effectExtent l="57150" t="38100" r="80645" b="99060"/>
                <wp:wrapTopAndBottom/>
                <wp:docPr id="3" name="Поле 3"/>
                <wp:cNvGraphicFramePr/>
                <a:graphic xmlns:a="http://schemas.openxmlformats.org/drawingml/2006/main">
                  <a:graphicData uri="http://schemas.microsoft.com/office/word/2010/wordprocessingShape">
                    <wps:wsp>
                      <wps:cNvSpPr txBox="1"/>
                      <wps:spPr>
                        <a:xfrm>
                          <a:off x="0" y="0"/>
                          <a:ext cx="5901070" cy="606056"/>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CF7032" w:rsidRPr="006974BF" w:rsidRDefault="00CF7032" w:rsidP="00CF7032">
                            <w:pPr>
                              <w:ind w:firstLine="0"/>
                            </w:pPr>
                            <w:r w:rsidRPr="006974BF">
                              <w:rPr>
                                <w:b/>
                              </w:rPr>
                              <w:t>Аппаратное противоборство</w:t>
                            </w:r>
                            <w:r>
                              <w:rPr>
                                <w:b/>
                              </w:rPr>
                              <w:t xml:space="preserve"> </w:t>
                            </w:r>
                            <w:r>
                              <w:t>– борьба между людьми или группировками, которые находятся на службе в каком-то аппарате, обычно в качестве чиновников.</w:t>
                            </w:r>
                          </w:p>
                          <w:p w:rsidR="00CF7032" w:rsidRDefault="00CF7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3" o:spid="_x0000_s1027" type="#_x0000_t202" style="position:absolute;left:0;text-align:left;margin-left:2pt;margin-top:3.85pt;width:464.65pt;height:47.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" fillcolor="#cdddac [1622]" strokecolor="#94b64e [3046]">
                <v:fill color2="#f0f4e6 [502]" rotate="t" angle="180" colors="0 #dafda7;22938f #e4fdc2;1 #f5ffe6" focus="100%" type="gradient"/>
                <v:shadow on="t" color="black" opacity="24903f" origin=",.5" offset="0,.55556mm"/>
                <v:textbox>
                  <w:txbxContent>
                    <w:p w:rsidR="00CF7032" w:rsidRPr="006974BF" w:rsidRDefault="00CF7032" w:rsidP="00CF7032">
                      <w:pPr>
                        <w:ind w:firstLine="0"/>
                      </w:pPr>
                      <w:r w:rsidRPr="006974BF">
                        <w:rPr>
                          <w:b/>
                        </w:rPr>
                        <w:t>Аппаратное противоборство</w:t>
                      </w:r>
                      <w:r>
                        <w:rPr>
                          <w:b/>
                        </w:rPr>
                        <w:t xml:space="preserve"> </w:t>
                      </w:r>
                      <w:r>
                        <w:t>– борьба между людьми или группировками, которые находятся на службе в каком-то аппарате, обычно в качестве чиновников.</w:t>
                      </w:r>
                    </w:p>
                    <w:p w:rsidR="00CF7032" w:rsidRDefault="00CF7032"/>
                  </w:txbxContent>
                </v:textbox>
                <w10:wrap type="topAndBottom"/>
              </v:shape>
            </w:pict>
          </mc:Fallback>
        </mc:AlternateContent>
      </w:r>
      <w:r w:rsidR="002C6883" w:rsidRPr="00C8196A">
        <w:t>Каренин основательно готовится к этому противостоянию</w:t>
      </w:r>
      <w:r w:rsidR="002C6883">
        <w:t xml:space="preserve"> — </w:t>
      </w:r>
      <w:r w:rsidR="002C6883" w:rsidRPr="00C8196A">
        <w:t>в аппаратной стихии он чувствует себя как рыба в воде. Есть министерство Каренина и министерство «враждебное». Есть неписаные бюрократические правила, принятые задолго до Каренина. Министерства распоряжаются некоторыми статьями бюджетных расходов, исполнение которых</w:t>
      </w:r>
      <w:r w:rsidR="002C6883">
        <w:t xml:space="preserve"> — </w:t>
      </w:r>
      <w:r w:rsidR="002C6883" w:rsidRPr="00C8196A">
        <w:t>прямой вред казне. Все об этом знают, но убеждены, что по-другому невозможно: средствами из этих статей кормятся весьма уважаемые семейства. Министерства до поры до времени живут с этими злоупотреблениями, но не лезут на территорию друг друга, предпочитая сохранять относительный мир. Но вскоре межведомственная вражда принимает активные формы.</w:t>
      </w:r>
    </w:p>
    <w:p w:rsidR="002C6883" w:rsidRPr="00C8196A" w:rsidRDefault="002C6883" w:rsidP="002C6883">
      <w:r w:rsidRPr="00C8196A">
        <w:t xml:space="preserve">Бюрократическим яблоком раздора становится борьба за должность, на которую претендуют Алексей Александрович и влиятельный чиновник, </w:t>
      </w:r>
      <w:r w:rsidRPr="00BA175C">
        <w:rPr>
          <w:i/>
        </w:rPr>
        <w:t xml:space="preserve">«по службе враг» </w:t>
      </w:r>
      <w:r w:rsidRPr="00C8196A">
        <w:t>Каренина</w:t>
      </w:r>
      <w:r>
        <w:t xml:space="preserve"> — </w:t>
      </w:r>
      <w:proofErr w:type="spellStart"/>
      <w:r w:rsidRPr="00C8196A">
        <w:t>Стремов</w:t>
      </w:r>
      <w:proofErr w:type="spellEnd"/>
      <w:r w:rsidRPr="00C8196A">
        <w:t>. Он, как и Каренин, является членом «комитета», на заседаниях которого обсуждаются дела о растратах в недрах министерств.</w:t>
      </w:r>
      <w:r>
        <w:t xml:space="preserve"> </w:t>
      </w:r>
      <w:r w:rsidRPr="00C8196A">
        <w:t xml:space="preserve">«Враждебным» министерством инициируется дело </w:t>
      </w:r>
      <w:r w:rsidRPr="00BA175C">
        <w:rPr>
          <w:i/>
        </w:rPr>
        <w:t>«об орошении полей Зарайской губернии»,</w:t>
      </w:r>
      <w:r w:rsidRPr="00C8196A">
        <w:t xml:space="preserve"> относящееся к ведению </w:t>
      </w:r>
      <w:proofErr w:type="spellStart"/>
      <w:r w:rsidRPr="00C8196A">
        <w:t>каренинского</w:t>
      </w:r>
      <w:proofErr w:type="spellEnd"/>
      <w:r w:rsidRPr="00C8196A">
        <w:t xml:space="preserve"> министерства.</w:t>
      </w:r>
    </w:p>
    <w:p w:rsidR="002C6883" w:rsidRPr="00C8196A" w:rsidRDefault="002C6883" w:rsidP="002C6883">
      <w:r w:rsidRPr="00C8196A">
        <w:t xml:space="preserve">Сам Каренин к этой статье расхода в своем ведомстве не имеет отношения (она кормит влиятельное музыкальное семейство, </w:t>
      </w:r>
      <w:proofErr w:type="gramStart"/>
      <w:r w:rsidRPr="00C8196A">
        <w:t>близкое</w:t>
      </w:r>
      <w:proofErr w:type="gramEnd"/>
      <w:r w:rsidRPr="00C8196A">
        <w:t xml:space="preserve"> в том числе и ему). Но он не дает хода внутреннему расследованию. Каренин понимает, что так работают все ведомства (и «враждебное» тоже), вся бюрократия. Есть «правила» и «приличия», которые нарушать нельзя. Каренин принимает эту практику, ее вечность и незыблемость. Без таких компромиссов нет и карьеры.</w:t>
      </w:r>
    </w:p>
    <w:p w:rsidR="002C6883" w:rsidRPr="00C8196A" w:rsidRDefault="002C6883" w:rsidP="002C6883">
      <w:r w:rsidRPr="00C8196A">
        <w:t xml:space="preserve">Однако брошен серьезный вызов, и следует ответить на него. Каренин держит </w:t>
      </w:r>
      <w:r w:rsidRPr="00BA175C">
        <w:rPr>
          <w:i/>
        </w:rPr>
        <w:t>«разгромную»</w:t>
      </w:r>
      <w:r w:rsidRPr="00C8196A">
        <w:t xml:space="preserve"> речь, показавшуюся присутствовавшим чрезмерной. Лучшей обороной Каренин избирает хорошо спланированное нападение. Он инициирует создание трех комиссий: одна, как водится, должна исследовать злоупотребления в ведомстве самого Каренина, две другие заняты выяснением деталей в так называемом деле инородцев</w:t>
      </w:r>
      <w:r w:rsidRPr="00C8196A">
        <w:rPr>
          <w:vertAlign w:val="superscript"/>
        </w:rPr>
        <w:footnoteReference w:id="1"/>
      </w:r>
      <w:r w:rsidRPr="00C8196A">
        <w:t xml:space="preserve">, за которое </w:t>
      </w:r>
      <w:proofErr w:type="spellStart"/>
      <w:r w:rsidRPr="00C8196A">
        <w:t>каренинское</w:t>
      </w:r>
      <w:proofErr w:type="spellEnd"/>
      <w:r w:rsidRPr="00C8196A">
        <w:t xml:space="preserve"> министерство отвечало лишь отчасти, в основном же этим делом занималось «враждебное» министерство.</w:t>
      </w:r>
    </w:p>
    <w:p w:rsidR="002C6883" w:rsidRDefault="002C6883" w:rsidP="002C6883">
      <w:r w:rsidRPr="00C8196A">
        <w:t xml:space="preserve">Дела о злоупотреблениях в обоих министерствах, к слову, тянутся годами и даже десятилетиями. Вероятно, режим их расследования фиктивный, а в реальности результаты </w:t>
      </w:r>
      <w:r w:rsidRPr="00C8196A">
        <w:lastRenderedPageBreak/>
        <w:t>никого не интересуют. Но расследование можно активизировать, в зависимости от конъюнктуры</w:t>
      </w:r>
      <w:r>
        <w:t xml:space="preserve"> — </w:t>
      </w:r>
      <w:r w:rsidRPr="00C8196A">
        <w:t>абсолютно злободневный сюжет и сегодня.</w:t>
      </w:r>
    </w:p>
    <w:p w:rsidR="002C6883" w:rsidRPr="00C8196A" w:rsidRDefault="00CF7032" w:rsidP="002C6883">
      <w:r>
        <w:rPr>
          <w:noProof/>
        </w:rPr>
        <mc:AlternateContent>
          <mc:Choice Requires="wps">
            <w:drawing>
              <wp:anchor distT="0" distB="0" distL="114300" distR="114300" simplePos="0" relativeHeight="251661312" behindDoc="0" locked="0" layoutInCell="1" allowOverlap="1" wp14:anchorId="7C8A9E32" wp14:editId="6CE3D4B4">
                <wp:simplePos x="0" y="0"/>
                <wp:positionH relativeFrom="column">
                  <wp:posOffset>4386</wp:posOffset>
                </wp:positionH>
                <wp:positionV relativeFrom="paragraph">
                  <wp:posOffset>80246</wp:posOffset>
                </wp:positionV>
                <wp:extent cx="5954232" cy="542261"/>
                <wp:effectExtent l="57150" t="38100" r="85090" b="86995"/>
                <wp:wrapTopAndBottom/>
                <wp:docPr id="4" name="Поле 4"/>
                <wp:cNvGraphicFramePr/>
                <a:graphic xmlns:a="http://schemas.openxmlformats.org/drawingml/2006/main">
                  <a:graphicData uri="http://schemas.microsoft.com/office/word/2010/wordprocessingShape">
                    <wps:wsp>
                      <wps:cNvSpPr txBox="1"/>
                      <wps:spPr>
                        <a:xfrm>
                          <a:off x="0" y="0"/>
                          <a:ext cx="5954232" cy="542261"/>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CF7032" w:rsidRPr="006974BF" w:rsidRDefault="00CF7032" w:rsidP="00CF7032">
                            <w:pPr>
                              <w:ind w:firstLine="0"/>
                            </w:pPr>
                            <w:r w:rsidRPr="006974BF">
                              <w:rPr>
                                <w:b/>
                              </w:rPr>
                              <w:t>Конъюнктура</w:t>
                            </w:r>
                            <w:r>
                              <w:rPr>
                                <w:b/>
                              </w:rPr>
                              <w:t xml:space="preserve"> – </w:t>
                            </w:r>
                            <w:r>
                              <w:t>состояние дел, условий, которое сложилось в определенный промежуток времени.</w:t>
                            </w:r>
                          </w:p>
                          <w:p w:rsidR="00CF7032" w:rsidRDefault="00CF7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4" o:spid="_x0000_s1028" type="#_x0000_t202" style="position:absolute;left:0;text-align:left;margin-left:.35pt;margin-top:6.3pt;width:468.85pt;height:4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" fillcolor="#cdddac [1622]" strokecolor="#94b64e [3046]">
                <v:fill color2="#f0f4e6 [502]" rotate="t" angle="180" colors="0 #dafda7;22938f #e4fdc2;1 #f5ffe6" focus="100%" type="gradient"/>
                <v:shadow on="t" color="black" opacity="24903f" origin=",.5" offset="0,.55556mm"/>
                <v:textbox>
                  <w:txbxContent>
                    <w:p w:rsidR="00CF7032" w:rsidRPr="006974BF" w:rsidRDefault="00CF7032" w:rsidP="00CF7032">
                      <w:pPr>
                        <w:ind w:firstLine="0"/>
                      </w:pPr>
                      <w:r w:rsidRPr="006974BF">
                        <w:rPr>
                          <w:b/>
                        </w:rPr>
                        <w:t>Конъюнктура</w:t>
                      </w:r>
                      <w:r>
                        <w:rPr>
                          <w:b/>
                        </w:rPr>
                        <w:t xml:space="preserve"> – </w:t>
                      </w:r>
                      <w:r>
                        <w:t>состояние дел, условий, которое сложилось в определенный промежуток времени.</w:t>
                      </w:r>
                    </w:p>
                    <w:p w:rsidR="00CF7032" w:rsidRDefault="00CF7032"/>
                  </w:txbxContent>
                </v:textbox>
                <w10:wrap type="topAndBottom"/>
              </v:shape>
            </w:pict>
          </mc:Fallback>
        </mc:AlternateContent>
      </w:r>
      <w:r w:rsidR="002C6883" w:rsidRPr="00C8196A">
        <w:t xml:space="preserve">Три новые комиссии созданы, необходимую работу они проделали, подтвердили предположения Каренина, и он торжествует. </w:t>
      </w:r>
      <w:proofErr w:type="spellStart"/>
      <w:r w:rsidR="002C6883" w:rsidRPr="00C8196A">
        <w:t>Стремов</w:t>
      </w:r>
      <w:proofErr w:type="spellEnd"/>
      <w:r w:rsidR="002C6883" w:rsidRPr="00C8196A">
        <w:t xml:space="preserve"> меняет тактику: со своими единомышленниками он на словах принимает предложения Каренина, дополнив при этом собственными. Эти встречные предложения </w:t>
      </w:r>
      <w:proofErr w:type="spellStart"/>
      <w:r w:rsidR="002C6883" w:rsidRPr="00C8196A">
        <w:t>Стремова</w:t>
      </w:r>
      <w:proofErr w:type="spellEnd"/>
      <w:r w:rsidR="002C6883" w:rsidRPr="00C8196A">
        <w:t xml:space="preserve"> на практике до нелепости извращают предложения Каренина</w:t>
      </w:r>
      <w:r w:rsidR="002C6883">
        <w:t xml:space="preserve"> — </w:t>
      </w:r>
      <w:r w:rsidR="002C6883" w:rsidRPr="00C8196A">
        <w:t xml:space="preserve">тоже вполне узнаваемый бюрократический маневр. Поняв, что его перехитрили, Каренин решает лично (скандал и оживление в свете!) проехаться </w:t>
      </w:r>
      <w:r w:rsidR="002C6883" w:rsidRPr="005B7F61">
        <w:rPr>
          <w:i/>
        </w:rPr>
        <w:t>«на место для исследования дела».</w:t>
      </w:r>
    </w:p>
    <w:p w:rsidR="002C6883" w:rsidRDefault="00CF7032" w:rsidP="002C6883">
      <w:r>
        <w:rPr>
          <w:noProof/>
        </w:rPr>
        <mc:AlternateContent>
          <mc:Choice Requires="wps">
            <w:drawing>
              <wp:anchor distT="0" distB="0" distL="114300" distR="114300" simplePos="0" relativeHeight="251662336" behindDoc="0" locked="0" layoutInCell="1" allowOverlap="1" wp14:anchorId="5DCD859A" wp14:editId="308B472D">
                <wp:simplePos x="0" y="0"/>
                <wp:positionH relativeFrom="column">
                  <wp:posOffset>3810</wp:posOffset>
                </wp:positionH>
                <wp:positionV relativeFrom="paragraph">
                  <wp:posOffset>924560</wp:posOffset>
                </wp:positionV>
                <wp:extent cx="5953760" cy="594995"/>
                <wp:effectExtent l="57150" t="38100" r="85090" b="90805"/>
                <wp:wrapTopAndBottom/>
                <wp:docPr id="5" name="Поле 5"/>
                <wp:cNvGraphicFramePr/>
                <a:graphic xmlns:a="http://schemas.openxmlformats.org/drawingml/2006/main">
                  <a:graphicData uri="http://schemas.microsoft.com/office/word/2010/wordprocessingShape">
                    <wps:wsp>
                      <wps:cNvSpPr txBox="1"/>
                      <wps:spPr>
                        <a:xfrm>
                          <a:off x="0" y="0"/>
                          <a:ext cx="5953760" cy="594995"/>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CF7032" w:rsidRDefault="00CF7032" w:rsidP="00CF7032">
                            <w:pPr>
                              <w:ind w:firstLine="0"/>
                            </w:pPr>
                            <w:r w:rsidRPr="00AF3256">
                              <w:rPr>
                                <w:b/>
                                <w:i/>
                              </w:rPr>
                              <w:t>«Прогонные»</w:t>
                            </w:r>
                            <w:r w:rsidRPr="00AF3256">
                              <w:rPr>
                                <w:b/>
                              </w:rPr>
                              <w:t xml:space="preserve"> деньги</w:t>
                            </w:r>
                            <w:r>
                              <w:rPr>
                                <w:b/>
                              </w:rPr>
                              <w:t xml:space="preserve"> </w:t>
                            </w:r>
                            <w:r>
                              <w:t>– деньги, которые в дореволюционной России выдав</w:t>
                            </w:r>
                            <w:r>
                              <w:t>а</w:t>
                            </w:r>
                            <w:r>
                              <w:t xml:space="preserve">лись чиновнику или служащему, чтобы он оплатил расходы на командировку.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29" type="#_x0000_t202" style="position:absolute;left:0;text-align:left;margin-left:.3pt;margin-top:72.8pt;width:468.8pt;height:4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" fillcolor="#cdddac [1622]" strokecolor="#94b64e [3046]">
                <v:fill color2="#f0f4e6 [502]" rotate="t" angle="180" colors="0 #dafda7;22938f #e4fdc2;1 #f5ffe6" focus="100%" type="gradient"/>
                <v:shadow on="t" color="black" opacity="24903f" origin=",.5" offset="0,.55556mm"/>
                <v:textbox>
                  <w:txbxContent>
                    <w:p w:rsidR="00CF7032" w:rsidRDefault="00CF7032" w:rsidP="00CF7032">
                      <w:pPr>
                        <w:ind w:firstLine="0"/>
                      </w:pPr>
                      <w:r w:rsidRPr="00AF3256">
                        <w:rPr>
                          <w:b/>
                          <w:i/>
                        </w:rPr>
                        <w:t>«Прогонные»</w:t>
                      </w:r>
                      <w:r w:rsidRPr="00AF3256">
                        <w:rPr>
                          <w:b/>
                        </w:rPr>
                        <w:t xml:space="preserve"> деньги</w:t>
                      </w:r>
                      <w:r>
                        <w:rPr>
                          <w:b/>
                        </w:rPr>
                        <w:t xml:space="preserve"> </w:t>
                      </w:r>
                      <w:r>
                        <w:t>– деньги, которые в дореволюционной России выдав</w:t>
                      </w:r>
                      <w:r>
                        <w:t>а</w:t>
                      </w:r>
                      <w:r>
                        <w:t xml:space="preserve">лись чиновнику или служащему, чтобы он оплатил расходы на командировку. </w:t>
                      </w:r>
                    </w:p>
                  </w:txbxContent>
                </v:textbox>
                <w10:wrap type="topAndBottom"/>
              </v:shape>
            </w:pict>
          </mc:Fallback>
        </mc:AlternateContent>
      </w:r>
      <w:r w:rsidR="002C6883" w:rsidRPr="00C8196A">
        <w:t>Интересная деталь: Алексей Александрович не чужд саморекламы, причем даже в мелочах</w:t>
      </w:r>
      <w:r w:rsidR="002C6883">
        <w:t xml:space="preserve"> — </w:t>
      </w:r>
      <w:r w:rsidR="002C6883" w:rsidRPr="00C8196A">
        <w:t xml:space="preserve">это вполне вписывается в его деловую этику. Он не пользуется </w:t>
      </w:r>
      <w:r w:rsidR="002C6883" w:rsidRPr="005B7F61">
        <w:rPr>
          <w:i/>
        </w:rPr>
        <w:t>«прогонными»</w:t>
      </w:r>
      <w:r w:rsidR="002C6883" w:rsidRPr="00C8196A">
        <w:t xml:space="preserve"> деньгами на положенных ему двенадцать лошадей (количество их зависело от класса чиновника)</w:t>
      </w:r>
      <w:r w:rsidR="002C6883" w:rsidRPr="00C8196A">
        <w:rPr>
          <w:vertAlign w:val="superscript"/>
        </w:rPr>
        <w:footnoteReference w:id="2"/>
      </w:r>
      <w:r w:rsidR="002C6883" w:rsidRPr="00C8196A">
        <w:t>, а едет на поезде, и это сразу становится предметом обсуждений.</w:t>
      </w:r>
    </w:p>
    <w:p w:rsidR="002C6883" w:rsidRPr="00C8196A" w:rsidRDefault="002C6883" w:rsidP="002C6883">
      <w:r w:rsidRPr="00C8196A">
        <w:t xml:space="preserve">После этой командировки Толстой лишь однажды обращается к ходу дела, когда Каренин инструктирует </w:t>
      </w:r>
      <w:r w:rsidRPr="005B7F61">
        <w:rPr>
          <w:i/>
        </w:rPr>
        <w:t>«несмышленых»</w:t>
      </w:r>
      <w:r w:rsidRPr="00C8196A">
        <w:t xml:space="preserve"> инородцев, прибывших делегацией в столицу, о </w:t>
      </w:r>
      <w:r w:rsidRPr="005B7F61">
        <w:rPr>
          <w:i/>
        </w:rPr>
        <w:t>«правильном»</w:t>
      </w:r>
      <w:r w:rsidRPr="00C8196A">
        <w:t xml:space="preserve"> и </w:t>
      </w:r>
      <w:r w:rsidRPr="005B7F61">
        <w:rPr>
          <w:i/>
        </w:rPr>
        <w:t>«нужном»</w:t>
      </w:r>
      <w:r w:rsidRPr="00C8196A">
        <w:t xml:space="preserve"> (прежде всего в его интересах) поведении. Но чуть дальше, по ходу романа, Толстой уже называет Каренина потерпевшим поражение на службе. Еще через какое-то время он узнает из телеграммы, что проиграл </w:t>
      </w:r>
      <w:proofErr w:type="spellStart"/>
      <w:r w:rsidRPr="00C8196A">
        <w:t>Стремову</w:t>
      </w:r>
      <w:proofErr w:type="spellEnd"/>
      <w:r w:rsidRPr="00C8196A">
        <w:t xml:space="preserve"> должность, на которую претендовал, а значит</w:t>
      </w:r>
      <w:r>
        <w:t>,</w:t>
      </w:r>
      <w:r w:rsidRPr="00C8196A">
        <w:t xml:space="preserve"> и всю интригу.</w:t>
      </w:r>
    </w:p>
    <w:p w:rsidR="002C6883" w:rsidRPr="00C8196A" w:rsidRDefault="002C6883" w:rsidP="002C6883">
      <w:pPr>
        <w:pStyle w:val="3"/>
      </w:pPr>
      <w:bookmarkStart w:id="6" w:name="_Toc466860088"/>
      <w:r w:rsidRPr="00C8196A">
        <w:t>Тотальный крах тотальных планов</w:t>
      </w:r>
      <w:bookmarkEnd w:id="6"/>
    </w:p>
    <w:p w:rsidR="002C6883" w:rsidRPr="00C8196A" w:rsidRDefault="002C6883" w:rsidP="002C6883">
      <w:r w:rsidRPr="00C8196A">
        <w:t>Начинается закат. Каренин отстранен от прямого участия в государственных делах, карьерное восхождение сменилось простоем, влияние в обществе падает. Третья звезда Александра Невского становится скорее символом скорой отставки, чем признанием заслуг. Так бывало с некоторыми высокими награждениями и в более поздние времена. Каренин входит со звездой, во дворце его все поздравляют, а вот его рассуждения никому уже не интересны.</w:t>
      </w:r>
    </w:p>
    <w:p w:rsidR="002C6883" w:rsidRDefault="002D46C0" w:rsidP="002C6883">
      <w:r>
        <w:rPr>
          <w:noProof/>
        </w:rPr>
        <w:lastRenderedPageBreak/>
        <mc:AlternateContent>
          <mc:Choice Requires="wps">
            <w:drawing>
              <wp:anchor distT="0" distB="0" distL="114300" distR="114300" simplePos="0" relativeHeight="251663360" behindDoc="0" locked="0" layoutInCell="1" allowOverlap="1" wp14:anchorId="345332AC" wp14:editId="76CBB0FF">
                <wp:simplePos x="0" y="0"/>
                <wp:positionH relativeFrom="column">
                  <wp:posOffset>3810</wp:posOffset>
                </wp:positionH>
                <wp:positionV relativeFrom="paragraph">
                  <wp:posOffset>1431290</wp:posOffset>
                </wp:positionV>
                <wp:extent cx="5901055" cy="775970"/>
                <wp:effectExtent l="57150" t="38100" r="80645" b="100330"/>
                <wp:wrapTopAndBottom/>
                <wp:docPr id="6" name="Поле 6"/>
                <wp:cNvGraphicFramePr/>
                <a:graphic xmlns:a="http://schemas.openxmlformats.org/drawingml/2006/main">
                  <a:graphicData uri="http://schemas.microsoft.com/office/word/2010/wordprocessingShape">
                    <wps:wsp>
                      <wps:cNvSpPr txBox="1"/>
                      <wps:spPr>
                        <a:xfrm>
                          <a:off x="0" y="0"/>
                          <a:ext cx="5901055" cy="775970"/>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CF7032" w:rsidRPr="00AF3256" w:rsidRDefault="00CF7032" w:rsidP="00CF7032">
                            <w:pPr>
                              <w:ind w:firstLine="0"/>
                            </w:pPr>
                            <w:bookmarkStart w:id="7" w:name="_GoBack"/>
                            <w:r w:rsidRPr="00AF3256">
                              <w:rPr>
                                <w:b/>
                                <w:i/>
                              </w:rPr>
                              <w:t xml:space="preserve">«Влиятельная сомнамбула» </w:t>
                            </w:r>
                            <w:r>
                              <w:t>- человек, который действует, почти не замечая окружающего, как во сне, но производит на других хорошее впечатление и имеет влияние.</w:t>
                            </w:r>
                          </w:p>
                          <w:bookmarkEnd w:id="7"/>
                          <w:p w:rsidR="00CF7032" w:rsidRDefault="00CF7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30" type="#_x0000_t202" style="position:absolute;left:0;text-align:left;margin-left:.3pt;margin-top:112.7pt;width:464.65pt;height:6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" fillcolor="#cdddac [1622]" strokecolor="#94b64e [3046]">
                <v:fill color2="#f0f4e6 [502]" rotate="t" angle="180" colors="0 #dafda7;22938f #e4fdc2;1 #f5ffe6" focus="100%" type="gradient"/>
                <v:shadow on="t" color="black" opacity="24903f" origin=",.5" offset="0,.55556mm"/>
                <v:textbox>
                  <w:txbxContent>
                    <w:p w:rsidR="00CF7032" w:rsidRPr="00AF3256" w:rsidRDefault="00CF7032" w:rsidP="00CF7032">
                      <w:pPr>
                        <w:ind w:firstLine="0"/>
                      </w:pPr>
                      <w:bookmarkStart w:id="8" w:name="_GoBack"/>
                      <w:r w:rsidRPr="00AF3256">
                        <w:rPr>
                          <w:b/>
                          <w:i/>
                        </w:rPr>
                        <w:t xml:space="preserve">«Влиятельная сомнамбула» </w:t>
                      </w:r>
                      <w:r>
                        <w:t>- человек, который действует, почти не замечая окружающего, как во сне, но производит на других хорошее впечатление и имеет влияние.</w:t>
                      </w:r>
                    </w:p>
                    <w:bookmarkEnd w:id="8"/>
                    <w:p w:rsidR="00CF7032" w:rsidRDefault="00CF7032"/>
                  </w:txbxContent>
                </v:textbox>
                <w10:wrap type="topAndBottom"/>
              </v:shape>
            </w:pict>
          </mc:Fallback>
        </mc:AlternateContent>
      </w:r>
      <w:r w:rsidR="002C6883" w:rsidRPr="00C8196A">
        <w:t xml:space="preserve">Каренин пока не вполне осознает карьерный закат, но, разумеется, понимает свой </w:t>
      </w:r>
      <w:proofErr w:type="spellStart"/>
      <w:r w:rsidR="002C6883" w:rsidRPr="00C8196A">
        <w:t>репутационный</w:t>
      </w:r>
      <w:proofErr w:type="spellEnd"/>
      <w:r w:rsidR="002C6883" w:rsidRPr="00C8196A">
        <w:t xml:space="preserve"> провал в связи с изменой Анны. Он знает, что его «съедят». Оставшись без единственного надежного тыла</w:t>
      </w:r>
      <w:r w:rsidR="002C6883">
        <w:t xml:space="preserve"> — </w:t>
      </w:r>
      <w:r w:rsidR="002C6883" w:rsidRPr="00C8196A">
        <w:t xml:space="preserve">семьи, чуждый понятиям дружбы и простого человеческого общения, Алексей Каренин крайне беспомощен в повседневной жизни. Неслучайно он оказывается в окружении недалеких, почти карикатурных персонажей: графини Лидии Ивановны и </w:t>
      </w:r>
      <w:r w:rsidR="002C6883" w:rsidRPr="005B7F61">
        <w:rPr>
          <w:i/>
        </w:rPr>
        <w:t>«влиятельной сомнамбулы»,</w:t>
      </w:r>
      <w:r w:rsidR="002C6883" w:rsidRPr="00C8196A">
        <w:t xml:space="preserve"> медиума Ландо. </w:t>
      </w:r>
    </w:p>
    <w:p w:rsidR="002C6883" w:rsidRPr="00C8196A" w:rsidRDefault="002C6883" w:rsidP="002C6883">
      <w:r w:rsidRPr="00C8196A">
        <w:t>Жизнь обходится с Карениным безжалостно.</w:t>
      </w:r>
      <w:r>
        <w:t xml:space="preserve"> </w:t>
      </w:r>
      <w:r w:rsidRPr="00C8196A">
        <w:t xml:space="preserve">Жестко определив карьеру как жизненный приоритет, он теряет и семью, и карьеру. Он осознает, что </w:t>
      </w:r>
      <w:r w:rsidRPr="005B7F61">
        <w:rPr>
          <w:i/>
        </w:rPr>
        <w:t>«постыдно и отвратительно несчастлив»,</w:t>
      </w:r>
      <w:r w:rsidRPr="00C8196A">
        <w:t xml:space="preserve"> что </w:t>
      </w:r>
      <w:r w:rsidRPr="005B7F61">
        <w:rPr>
          <w:i/>
        </w:rPr>
        <w:t>«совершенно одинок со своим горем».</w:t>
      </w:r>
      <w:r>
        <w:t xml:space="preserve"> </w:t>
      </w:r>
      <w:r w:rsidRPr="00C8196A">
        <w:t>Каренин, по выражению Толстого, осознает, что прожил искусственную жизнь. По духу романа нетрудно понять, что вслед за Анной и Вронским третий, самый отстраненный и, казалось бы, безвинно пострадавший участник «</w:t>
      </w:r>
      <w:proofErr w:type="spellStart"/>
      <w:r w:rsidRPr="00C8196A">
        <w:t>вертеровских</w:t>
      </w:r>
      <w:proofErr w:type="spellEnd"/>
      <w:r w:rsidRPr="00C8196A">
        <w:t xml:space="preserve">» страстей, оказался потерян для мира и для себя. </w:t>
      </w:r>
    </w:p>
    <w:p w:rsidR="002C6883" w:rsidRPr="00C8196A" w:rsidRDefault="002C6883" w:rsidP="002C6883">
      <w:pPr>
        <w:pStyle w:val="3"/>
      </w:pPr>
      <w:bookmarkStart w:id="9" w:name="_Toc466860089"/>
      <w:r w:rsidRPr="00C8196A">
        <w:t>Его пример</w:t>
      </w:r>
      <w:r>
        <w:t xml:space="preserve"> — </w:t>
      </w:r>
      <w:r w:rsidRPr="00C8196A">
        <w:t>другим наука</w:t>
      </w:r>
      <w:bookmarkEnd w:id="9"/>
    </w:p>
    <w:p w:rsidR="002C6883" w:rsidRPr="00C8196A" w:rsidRDefault="002C6883" w:rsidP="002C6883">
      <w:r w:rsidRPr="00C8196A">
        <w:t>Судьба Каренина поучительна в наш век безоглядного стремления к высоким карьерным достижениям. К ней стоит присмотреться, чтобы понять, как опасно превращать жизнь близких людей в средство достижения собственных целей. Осознанно или нет, именно это делал Каренин на протяжении всего повествования, а Анна и сын оставались до поры до времени молчаливыми заложниками его выбора.</w:t>
      </w:r>
    </w:p>
    <w:p w:rsidR="002C6883" w:rsidRPr="00C8196A" w:rsidRDefault="002C6883" w:rsidP="002C6883">
      <w:r w:rsidRPr="00C8196A">
        <w:t>Еще один ясный намек адресован тем, кто выбирает карьеру</w:t>
      </w:r>
      <w:r>
        <w:t xml:space="preserve"> </w:t>
      </w:r>
      <w:r w:rsidRPr="00C8196A">
        <w:t xml:space="preserve">на государственной службе. Герой Толстого, образованный и эрудированный, трудолюбивый человек, не чуждый идеалов общественного блага, по существу предстает частью коррупционного механизма в самых высоких кругах власти. Внутренний компромисс позволяет ему закрывать глаза на банальное казнокрадство, участвовать в интригах, прямо вредящих общественным интересам, которым в первую очередь и должен служить «государственный муж». </w:t>
      </w:r>
    </w:p>
    <w:p w:rsidR="002C6883" w:rsidRPr="00C8196A" w:rsidRDefault="002C6883" w:rsidP="002C6883">
      <w:r w:rsidRPr="00C8196A">
        <w:t xml:space="preserve">Отношение Толстого к этому однозначно: никакие заслуги не могут оправдывать участие (пусть даже пассивное) в финансовых злоупотреблениях. Можно много рассуждать об исторической специфике отечественного </w:t>
      </w:r>
      <w:proofErr w:type="spellStart"/>
      <w:r w:rsidRPr="00C8196A">
        <w:t>госуправления</w:t>
      </w:r>
      <w:proofErr w:type="spellEnd"/>
      <w:r w:rsidRPr="00C8196A">
        <w:t xml:space="preserve">, но </w:t>
      </w:r>
      <w:r w:rsidRPr="005B7F61">
        <w:rPr>
          <w:i/>
        </w:rPr>
        <w:t>«</w:t>
      </w:r>
      <w:proofErr w:type="gramStart"/>
      <w:r w:rsidRPr="005B7F61">
        <w:rPr>
          <w:i/>
        </w:rPr>
        <w:t>правда</w:t>
      </w:r>
      <w:proofErr w:type="gramEnd"/>
      <w:r w:rsidRPr="005B7F61">
        <w:rPr>
          <w:i/>
        </w:rPr>
        <w:t xml:space="preserve"> всегда одна»:</w:t>
      </w:r>
      <w:r w:rsidRPr="00C8196A">
        <w:t xml:space="preserve"> коррупция разрушительна. Она способна съесть саму власть, какой бы сильной она ни казалась, уничтожая постепенно каждого причастного к ней. Таков еще один урок карьеры Каренина.</w:t>
      </w:r>
    </w:p>
    <w:p w:rsidR="002C6883" w:rsidRPr="00C8196A" w:rsidRDefault="002C6883" w:rsidP="002C6883">
      <w:r w:rsidRPr="00C8196A">
        <w:t>Самый же главный результат, который следует из его жизнеописания</w:t>
      </w:r>
      <w:r>
        <w:t xml:space="preserve">, — </w:t>
      </w:r>
      <w:r w:rsidRPr="00C8196A">
        <w:t>это</w:t>
      </w:r>
      <w:r>
        <w:t xml:space="preserve"> </w:t>
      </w:r>
      <w:r w:rsidRPr="00C8196A">
        <w:t>моральное перерождение, произошедшее на каком-то этапе карьеры. Вместо служения делу, общественному благу</w:t>
      </w:r>
      <w:r>
        <w:t xml:space="preserve"> — </w:t>
      </w:r>
      <w:r w:rsidRPr="00C8196A">
        <w:t xml:space="preserve">служение себе, личному благополучию и собственной </w:t>
      </w:r>
      <w:r w:rsidRPr="00C8196A">
        <w:lastRenderedPageBreak/>
        <w:t>значимости. Дело стало удовлетворением амбиций Каренина.</w:t>
      </w:r>
      <w:r>
        <w:t xml:space="preserve"> </w:t>
      </w:r>
      <w:r w:rsidRPr="00C8196A">
        <w:t xml:space="preserve">Цели и средства поменялись местами. </w:t>
      </w:r>
    </w:p>
    <w:p w:rsidR="002C6883" w:rsidRPr="00C8196A" w:rsidRDefault="002C6883" w:rsidP="002C6883">
      <w:r w:rsidRPr="00C8196A">
        <w:t xml:space="preserve">Здесь уместно вспомнить слова из записки «Дума русского», автором которой был один из упомянутых прототипов Каренина министр Петр Валуев: </w:t>
      </w:r>
      <w:r w:rsidRPr="0071167C">
        <w:rPr>
          <w:i/>
        </w:rPr>
        <w:t>«</w:t>
      </w:r>
      <w:r w:rsidRPr="00C8196A">
        <w:rPr>
          <w:i/>
        </w:rPr>
        <w:t>…везде противоположение правительства народу, казенного частному, вместо ознаменования их естественных и неразрывных связей» (</w:t>
      </w:r>
      <w:r w:rsidRPr="00C8196A">
        <w:t>опубликовано в 1891</w:t>
      </w:r>
      <w:r>
        <w:t> </w:t>
      </w:r>
      <w:r w:rsidRPr="00C8196A">
        <w:t>году в «Русской старине», № 5).</w:t>
      </w:r>
    </w:p>
    <w:p w:rsidR="002C6883" w:rsidRPr="00C8196A" w:rsidRDefault="002C6883" w:rsidP="002C6883">
      <w:r w:rsidRPr="00C8196A">
        <w:t>В отсутствие этих</w:t>
      </w:r>
      <w:r w:rsidRPr="00C8196A">
        <w:rPr>
          <w:i/>
        </w:rPr>
        <w:t xml:space="preserve"> «неразрывных связей» </w:t>
      </w:r>
      <w:r w:rsidRPr="00C8196A">
        <w:t>герой и потерпел закономерный крах</w:t>
      </w:r>
      <w:r>
        <w:t xml:space="preserve"> — </w:t>
      </w:r>
      <w:r w:rsidRPr="00C8196A">
        <w:t xml:space="preserve">не потому, что его переиграли «по службе враг» и недружественное министерство; и даже не потому, что бросила жена; а потому что смысл и цели его </w:t>
      </w:r>
      <w:proofErr w:type="gramStart"/>
      <w:r w:rsidRPr="00C8196A">
        <w:t>деятельности</w:t>
      </w:r>
      <w:proofErr w:type="gramEnd"/>
      <w:r w:rsidRPr="00C8196A">
        <w:t xml:space="preserve"> в конечном счете оказались полностью искажены и выхолощены. </w:t>
      </w:r>
    </w:p>
    <w:p w:rsidR="002D46C0" w:rsidRDefault="002D46C0">
      <w:r>
        <w:br w:type="page"/>
      </w:r>
    </w:p>
    <w:p w:rsidR="002D46C0" w:rsidRDefault="002D46C0" w:rsidP="002D46C0">
      <w:pPr>
        <w:pStyle w:val="3"/>
      </w:pPr>
      <w:r>
        <w:lastRenderedPageBreak/>
        <w:t>Дополнительная информация</w:t>
      </w:r>
    </w:p>
    <w:p w:rsidR="002D46C0" w:rsidRDefault="002D46C0" w:rsidP="002D46C0">
      <w:r w:rsidRPr="000936AB">
        <w:t xml:space="preserve">Для самостоятельного </w:t>
      </w:r>
      <w:r>
        <w:t xml:space="preserve">сравнения окладов </w:t>
      </w:r>
      <w:r w:rsidRPr="000936AB">
        <w:t xml:space="preserve">чиновников в Царской России конца IXX - начала XX века, а </w:t>
      </w:r>
      <w:r w:rsidRPr="0029676D">
        <w:t>также формирования бюджета Алексея Алекса</w:t>
      </w:r>
      <w:r w:rsidRPr="0029676D">
        <w:t>н</w:t>
      </w:r>
      <w:r w:rsidRPr="0029676D">
        <w:t>дровича Каренина  можно использовать представленную ниже информацию.</w:t>
      </w:r>
    </w:p>
    <w:p w:rsidR="002D46C0" w:rsidRPr="002D46C0" w:rsidRDefault="002D46C0" w:rsidP="002D46C0">
      <w:pPr>
        <w:jc w:val="center"/>
        <w:rPr>
          <w:b/>
        </w:rPr>
      </w:pPr>
      <w:r w:rsidRPr="002D46C0">
        <w:rPr>
          <w:b/>
        </w:rPr>
        <w:t>«Общий штат губернских и уездных присутственных мест»</w:t>
      </w:r>
    </w:p>
    <w:p w:rsidR="002D46C0" w:rsidRPr="007A4CD9" w:rsidRDefault="002D46C0" w:rsidP="002D46C0">
      <w:r w:rsidRPr="0029676D">
        <w:t>Настоящий документ</w:t>
      </w:r>
      <w:r>
        <w:t xml:space="preserve"> был утвержден</w:t>
      </w:r>
      <w:r w:rsidRPr="007A4CD9">
        <w:t xml:space="preserve"> в 1800 г. для 35 губерний I разряда и 7 губерний II разряда (Петербургской, Литовской, Выборгской, Курляндской, </w:t>
      </w:r>
      <w:proofErr w:type="spellStart"/>
      <w:r w:rsidRPr="007A4CD9">
        <w:t>Эстляндской</w:t>
      </w:r>
      <w:proofErr w:type="spellEnd"/>
      <w:r w:rsidRPr="007A4CD9">
        <w:t xml:space="preserve">, </w:t>
      </w:r>
      <w:proofErr w:type="spellStart"/>
      <w:r w:rsidRPr="007A4CD9">
        <w:t>Лифляндской</w:t>
      </w:r>
      <w:proofErr w:type="spellEnd"/>
      <w:r w:rsidRPr="007A4CD9">
        <w:t xml:space="preserve"> и Иркутской).</w:t>
      </w:r>
    </w:p>
    <w:p w:rsidR="002D46C0" w:rsidRPr="007A4CD9" w:rsidRDefault="002D46C0" w:rsidP="002D46C0">
      <w:r w:rsidRPr="007A4CD9">
        <w:t xml:space="preserve"> В этих губерниях устанавливался повышенный оклад. Так, начальники г</w:t>
      </w:r>
      <w:r w:rsidRPr="007A4CD9">
        <w:t>у</w:t>
      </w:r>
      <w:r w:rsidRPr="007A4CD9">
        <w:t>берний, относящихся к I разряду, получали 1800 руб. жалованья и 1200 руб. стол</w:t>
      </w:r>
      <w:r w:rsidRPr="007A4CD9">
        <w:t>о</w:t>
      </w:r>
      <w:r w:rsidRPr="007A4CD9">
        <w:t>вых, а II разряда – 2250 руб. жалованья и 1800 руб. столовых. Жалованье вице-губернатора в губерниях I разряда составляло 1200 руб., II разряда – 1875 руб. Окл</w:t>
      </w:r>
      <w:r w:rsidRPr="007A4CD9">
        <w:t>а</w:t>
      </w:r>
      <w:r w:rsidRPr="007A4CD9">
        <w:t>ды рядовых чиновников представляли собой следующее (речь идет о годовом окладе в руб</w:t>
      </w:r>
      <w:r>
        <w:t>.)</w:t>
      </w:r>
      <w:r w:rsidRPr="007A4CD9">
        <w:t>:</w:t>
      </w:r>
    </w:p>
    <w:tbl>
      <w:tblPr>
        <w:tblStyle w:val="ad"/>
        <w:tblW w:w="0" w:type="auto"/>
        <w:tblLook w:val="04A0" w:firstRow="1" w:lastRow="0" w:firstColumn="1" w:lastColumn="0" w:noHBand="0" w:noVBand="1"/>
      </w:tblPr>
      <w:tblGrid>
        <w:gridCol w:w="6722"/>
        <w:gridCol w:w="1393"/>
        <w:gridCol w:w="1456"/>
      </w:tblGrid>
      <w:tr w:rsidR="002D46C0" w:rsidTr="000E5C73">
        <w:tc>
          <w:tcPr>
            <w:tcW w:w="0" w:type="auto"/>
          </w:tcPr>
          <w:p w:rsidR="002D46C0" w:rsidRPr="000936AB" w:rsidRDefault="002D46C0" w:rsidP="000E5C73">
            <w:pPr>
              <w:pStyle w:val="ae"/>
              <w:spacing w:before="0" w:beforeAutospacing="0" w:after="0" w:afterAutospacing="0"/>
              <w:ind w:firstLine="0"/>
              <w:jc w:val="center"/>
              <w:textAlignment w:val="baseline"/>
              <w:rPr>
                <w:b/>
                <w:color w:val="000000"/>
              </w:rPr>
            </w:pPr>
            <w:r w:rsidRPr="000936AB">
              <w:rPr>
                <w:b/>
                <w:color w:val="000000"/>
              </w:rPr>
              <w:t>Должность</w:t>
            </w:r>
          </w:p>
        </w:tc>
        <w:tc>
          <w:tcPr>
            <w:tcW w:w="0" w:type="auto"/>
          </w:tcPr>
          <w:p w:rsidR="002D46C0" w:rsidRDefault="002D46C0" w:rsidP="000E5C73">
            <w:pPr>
              <w:pStyle w:val="ae"/>
              <w:spacing w:before="0" w:beforeAutospacing="0" w:after="0" w:afterAutospacing="0"/>
              <w:ind w:firstLine="0"/>
              <w:jc w:val="center"/>
              <w:textAlignment w:val="baseline"/>
              <w:rPr>
                <w:color w:val="000000"/>
              </w:rPr>
            </w:pPr>
            <w:r w:rsidRPr="007A4CD9">
              <w:rPr>
                <w:b/>
                <w:bCs/>
                <w:color w:val="000000"/>
                <w:bdr w:val="none" w:sz="0" w:space="0" w:color="auto" w:frame="1"/>
              </w:rPr>
              <w:t>по</w:t>
            </w:r>
            <w:r w:rsidRPr="007A4CD9">
              <w:rPr>
                <w:rStyle w:val="apple-converted-space"/>
                <w:rFonts w:eastAsia="Arial Unicode MS"/>
                <w:bCs/>
                <w:color w:val="000000"/>
                <w:bdr w:val="none" w:sz="0" w:space="0" w:color="auto" w:frame="1"/>
              </w:rPr>
              <w:t> </w:t>
            </w:r>
            <w:r w:rsidRPr="007A4CD9">
              <w:rPr>
                <w:b/>
                <w:bCs/>
                <w:color w:val="000000"/>
                <w:bdr w:val="none" w:sz="0" w:space="0" w:color="auto" w:frame="1"/>
              </w:rPr>
              <w:t>I ра</w:t>
            </w:r>
            <w:r w:rsidRPr="007A4CD9">
              <w:rPr>
                <w:b/>
                <w:bCs/>
                <w:color w:val="000000"/>
                <w:bdr w:val="none" w:sz="0" w:space="0" w:color="auto" w:frame="1"/>
              </w:rPr>
              <w:t>з</w:t>
            </w:r>
            <w:r w:rsidRPr="007A4CD9">
              <w:rPr>
                <w:b/>
                <w:bCs/>
                <w:color w:val="000000"/>
                <w:bdr w:val="none" w:sz="0" w:space="0" w:color="auto" w:frame="1"/>
              </w:rPr>
              <w:t>ряду</w:t>
            </w:r>
          </w:p>
        </w:tc>
        <w:tc>
          <w:tcPr>
            <w:tcW w:w="0" w:type="auto"/>
          </w:tcPr>
          <w:p w:rsidR="002D46C0" w:rsidRDefault="002D46C0" w:rsidP="000E5C73">
            <w:pPr>
              <w:pStyle w:val="ae"/>
              <w:spacing w:before="0" w:beforeAutospacing="0" w:after="0" w:afterAutospacing="0"/>
              <w:ind w:firstLine="0"/>
              <w:jc w:val="center"/>
              <w:textAlignment w:val="baseline"/>
              <w:rPr>
                <w:color w:val="000000"/>
              </w:rPr>
            </w:pPr>
            <w:r w:rsidRPr="007A4CD9">
              <w:rPr>
                <w:b/>
                <w:bCs/>
                <w:color w:val="000000"/>
                <w:bdr w:val="none" w:sz="0" w:space="0" w:color="auto" w:frame="1"/>
              </w:rPr>
              <w:t>по II ра</w:t>
            </w:r>
            <w:r w:rsidRPr="007A4CD9">
              <w:rPr>
                <w:b/>
                <w:bCs/>
                <w:color w:val="000000"/>
                <w:bdr w:val="none" w:sz="0" w:space="0" w:color="auto" w:frame="1"/>
              </w:rPr>
              <w:t>з</w:t>
            </w:r>
            <w:r w:rsidRPr="007A4CD9">
              <w:rPr>
                <w:b/>
                <w:bCs/>
                <w:color w:val="000000"/>
                <w:bdr w:val="none" w:sz="0" w:space="0" w:color="auto" w:frame="1"/>
              </w:rPr>
              <w:t>ряду</w:t>
            </w:r>
          </w:p>
        </w:tc>
      </w:tr>
      <w:tr w:rsidR="002D46C0" w:rsidTr="000E5C73">
        <w:tc>
          <w:tcPr>
            <w:tcW w:w="0" w:type="auto"/>
            <w:gridSpan w:val="3"/>
          </w:tcPr>
          <w:p w:rsidR="002D46C0" w:rsidRPr="007A4CD9" w:rsidRDefault="002D46C0" w:rsidP="000E5C73">
            <w:pPr>
              <w:pStyle w:val="ae"/>
              <w:shd w:val="clear" w:color="auto" w:fill="FFFFFF"/>
              <w:spacing w:before="0" w:beforeAutospacing="0" w:after="0" w:afterAutospacing="0"/>
              <w:jc w:val="center"/>
              <w:textAlignment w:val="baseline"/>
              <w:rPr>
                <w:b/>
                <w:bCs/>
                <w:color w:val="000000"/>
                <w:bdr w:val="none" w:sz="0" w:space="0" w:color="auto" w:frame="1"/>
              </w:rPr>
            </w:pPr>
            <w:r w:rsidRPr="007A4CD9">
              <w:rPr>
                <w:b/>
                <w:bCs/>
                <w:color w:val="000000"/>
                <w:bdr w:val="none" w:sz="0" w:space="0" w:color="auto" w:frame="1"/>
              </w:rPr>
              <w:t>По губернским учреждениям</w:t>
            </w:r>
          </w:p>
        </w:tc>
      </w:tr>
      <w:tr w:rsidR="002D46C0" w:rsidTr="000E5C73">
        <w:trPr>
          <w:trHeight w:val="385"/>
        </w:trPr>
        <w:tc>
          <w:tcPr>
            <w:tcW w:w="0" w:type="auto"/>
          </w:tcPr>
          <w:p w:rsidR="002D46C0" w:rsidRDefault="002D46C0" w:rsidP="000E5C73">
            <w:pPr>
              <w:pStyle w:val="ae"/>
              <w:shd w:val="clear" w:color="auto" w:fill="FFFFFF"/>
              <w:spacing w:before="0" w:beforeAutospacing="0" w:after="360" w:afterAutospacing="0"/>
              <w:ind w:firstLine="0"/>
              <w:textAlignment w:val="baseline"/>
              <w:rPr>
                <w:color w:val="000000"/>
              </w:rPr>
            </w:pPr>
            <w:r w:rsidRPr="007A4CD9">
              <w:rPr>
                <w:color w:val="000000"/>
              </w:rPr>
              <w:t>Советник VI класса (т.е. коллежский советник)</w:t>
            </w:r>
          </w:p>
        </w:tc>
        <w:tc>
          <w:tcPr>
            <w:tcW w:w="0" w:type="auto"/>
          </w:tcPr>
          <w:p w:rsidR="002D46C0" w:rsidRDefault="002D46C0" w:rsidP="000E5C73">
            <w:pPr>
              <w:pStyle w:val="ae"/>
              <w:spacing w:before="0" w:beforeAutospacing="0" w:after="0" w:afterAutospacing="0"/>
              <w:ind w:firstLine="0"/>
              <w:jc w:val="center"/>
              <w:textAlignment w:val="baseline"/>
              <w:rPr>
                <w:color w:val="000000"/>
              </w:rPr>
            </w:pPr>
            <w:r>
              <w:rPr>
                <w:color w:val="000000"/>
              </w:rPr>
              <w:t>600</w:t>
            </w:r>
          </w:p>
        </w:tc>
        <w:tc>
          <w:tcPr>
            <w:tcW w:w="0" w:type="auto"/>
          </w:tcPr>
          <w:p w:rsidR="002D46C0" w:rsidRDefault="002D46C0" w:rsidP="000E5C73">
            <w:pPr>
              <w:pStyle w:val="ae"/>
              <w:spacing w:before="0" w:beforeAutospacing="0" w:after="0" w:afterAutospacing="0"/>
              <w:ind w:firstLine="0"/>
              <w:jc w:val="center"/>
              <w:textAlignment w:val="baseline"/>
              <w:rPr>
                <w:color w:val="000000"/>
              </w:rPr>
            </w:pPr>
            <w:r>
              <w:rPr>
                <w:color w:val="000000"/>
              </w:rPr>
              <w:t>750</w:t>
            </w:r>
          </w:p>
        </w:tc>
      </w:tr>
      <w:tr w:rsidR="002D46C0" w:rsidTr="000E5C73">
        <w:tc>
          <w:tcPr>
            <w:tcW w:w="0" w:type="auto"/>
          </w:tcPr>
          <w:p w:rsidR="002D46C0" w:rsidRDefault="002D46C0" w:rsidP="000E5C73">
            <w:pPr>
              <w:pStyle w:val="ae"/>
              <w:spacing w:before="0" w:beforeAutospacing="0" w:after="0" w:afterAutospacing="0"/>
              <w:ind w:firstLine="0"/>
              <w:textAlignment w:val="baseline"/>
              <w:rPr>
                <w:color w:val="000000"/>
              </w:rPr>
            </w:pPr>
            <w:r w:rsidRPr="007A4CD9">
              <w:rPr>
                <w:color w:val="000000"/>
              </w:rPr>
              <w:t>Губернский прокурор</w:t>
            </w:r>
          </w:p>
        </w:tc>
        <w:tc>
          <w:tcPr>
            <w:tcW w:w="0" w:type="auto"/>
          </w:tcPr>
          <w:p w:rsidR="002D46C0" w:rsidRDefault="002D46C0" w:rsidP="000E5C73">
            <w:pPr>
              <w:pStyle w:val="ae"/>
              <w:spacing w:before="0" w:beforeAutospacing="0" w:after="0" w:afterAutospacing="0"/>
              <w:ind w:firstLine="0"/>
              <w:jc w:val="center"/>
              <w:textAlignment w:val="baseline"/>
              <w:rPr>
                <w:color w:val="000000"/>
              </w:rPr>
            </w:pPr>
            <w:r>
              <w:rPr>
                <w:color w:val="000000"/>
              </w:rPr>
              <w:t>600</w:t>
            </w:r>
          </w:p>
        </w:tc>
        <w:tc>
          <w:tcPr>
            <w:tcW w:w="0" w:type="auto"/>
          </w:tcPr>
          <w:p w:rsidR="002D46C0" w:rsidRDefault="002D46C0" w:rsidP="000E5C73">
            <w:pPr>
              <w:pStyle w:val="ae"/>
              <w:spacing w:before="0" w:beforeAutospacing="0" w:after="0" w:afterAutospacing="0"/>
              <w:ind w:firstLine="0"/>
              <w:jc w:val="center"/>
              <w:textAlignment w:val="baseline"/>
              <w:rPr>
                <w:color w:val="000000"/>
              </w:rPr>
            </w:pPr>
            <w:r>
              <w:rPr>
                <w:color w:val="000000"/>
              </w:rPr>
              <w:t>750</w:t>
            </w:r>
          </w:p>
        </w:tc>
      </w:tr>
      <w:tr w:rsidR="002D46C0" w:rsidTr="000E5C73">
        <w:trPr>
          <w:trHeight w:val="499"/>
        </w:trPr>
        <w:tc>
          <w:tcPr>
            <w:tcW w:w="0" w:type="auto"/>
          </w:tcPr>
          <w:p w:rsidR="002D46C0" w:rsidRDefault="002D46C0" w:rsidP="000E5C73">
            <w:pPr>
              <w:pStyle w:val="ae"/>
              <w:shd w:val="clear" w:color="auto" w:fill="FFFFFF"/>
              <w:spacing w:before="0" w:beforeAutospacing="0" w:after="360" w:afterAutospacing="0"/>
              <w:ind w:firstLine="0"/>
              <w:textAlignment w:val="baseline"/>
              <w:rPr>
                <w:color w:val="000000"/>
              </w:rPr>
            </w:pPr>
            <w:r w:rsidRPr="007A4CD9">
              <w:rPr>
                <w:color w:val="000000"/>
              </w:rPr>
              <w:t>Асессор VIII класса</w:t>
            </w:r>
            <w:r>
              <w:rPr>
                <w:color w:val="000000"/>
              </w:rPr>
              <w:t xml:space="preserve"> </w:t>
            </w:r>
            <w:r w:rsidRPr="007A4CD9">
              <w:rPr>
                <w:color w:val="000000"/>
              </w:rPr>
              <w:t>(т.е. коллежский асессор)</w:t>
            </w:r>
          </w:p>
        </w:tc>
        <w:tc>
          <w:tcPr>
            <w:tcW w:w="0" w:type="auto"/>
          </w:tcPr>
          <w:p w:rsidR="002D46C0" w:rsidRDefault="002D46C0" w:rsidP="000E5C73">
            <w:pPr>
              <w:pStyle w:val="ae"/>
              <w:spacing w:before="0" w:beforeAutospacing="0" w:after="0" w:afterAutospacing="0"/>
              <w:ind w:firstLine="0"/>
              <w:jc w:val="center"/>
              <w:textAlignment w:val="baseline"/>
              <w:rPr>
                <w:color w:val="000000"/>
              </w:rPr>
            </w:pPr>
            <w:r>
              <w:rPr>
                <w:color w:val="000000"/>
              </w:rPr>
              <w:t>300</w:t>
            </w:r>
          </w:p>
        </w:tc>
        <w:tc>
          <w:tcPr>
            <w:tcW w:w="0" w:type="auto"/>
          </w:tcPr>
          <w:p w:rsidR="002D46C0" w:rsidRDefault="002D46C0" w:rsidP="000E5C73">
            <w:pPr>
              <w:pStyle w:val="ae"/>
              <w:spacing w:before="0" w:beforeAutospacing="0" w:after="0" w:afterAutospacing="0"/>
              <w:ind w:firstLine="0"/>
              <w:jc w:val="center"/>
              <w:textAlignment w:val="baseline"/>
              <w:rPr>
                <w:color w:val="000000"/>
              </w:rPr>
            </w:pPr>
            <w:r>
              <w:rPr>
                <w:color w:val="000000"/>
              </w:rPr>
              <w:t>450</w:t>
            </w:r>
          </w:p>
        </w:tc>
      </w:tr>
      <w:tr w:rsidR="002D46C0" w:rsidTr="000E5C73">
        <w:tc>
          <w:tcPr>
            <w:tcW w:w="0" w:type="auto"/>
          </w:tcPr>
          <w:p w:rsidR="002D46C0" w:rsidRDefault="002D46C0" w:rsidP="000E5C73">
            <w:pPr>
              <w:pStyle w:val="ae"/>
              <w:shd w:val="clear" w:color="auto" w:fill="FFFFFF"/>
              <w:spacing w:before="0" w:beforeAutospacing="0" w:after="360" w:afterAutospacing="0"/>
              <w:ind w:firstLine="0"/>
              <w:textAlignment w:val="baseline"/>
              <w:rPr>
                <w:color w:val="000000"/>
              </w:rPr>
            </w:pPr>
            <w:r w:rsidRPr="007A4CD9">
              <w:rPr>
                <w:color w:val="000000"/>
              </w:rPr>
              <w:t>Секретари в губернском правлении</w:t>
            </w:r>
            <w:r>
              <w:rPr>
                <w:color w:val="000000"/>
              </w:rPr>
              <w:t xml:space="preserve"> </w:t>
            </w:r>
            <w:r w:rsidRPr="007A4CD9">
              <w:rPr>
                <w:color w:val="000000"/>
              </w:rPr>
              <w:t>и губернских палатах</w:t>
            </w:r>
            <w:r>
              <w:rPr>
                <w:color w:val="000000"/>
              </w:rPr>
              <w:t xml:space="preserve"> </w:t>
            </w:r>
            <w:r w:rsidRPr="007A4CD9">
              <w:rPr>
                <w:color w:val="000000"/>
              </w:rPr>
              <w:t>(казенный, па</w:t>
            </w:r>
            <w:r>
              <w:rPr>
                <w:color w:val="000000"/>
              </w:rPr>
              <w:t>латный суд)</w:t>
            </w:r>
          </w:p>
        </w:tc>
        <w:tc>
          <w:tcPr>
            <w:tcW w:w="0" w:type="auto"/>
          </w:tcPr>
          <w:p w:rsidR="002D46C0" w:rsidRDefault="002D46C0" w:rsidP="000E5C73">
            <w:pPr>
              <w:pStyle w:val="ae"/>
              <w:spacing w:before="0" w:beforeAutospacing="0" w:after="0" w:afterAutospacing="0"/>
              <w:ind w:firstLine="0"/>
              <w:jc w:val="center"/>
              <w:textAlignment w:val="baseline"/>
              <w:rPr>
                <w:color w:val="000000"/>
              </w:rPr>
            </w:pPr>
            <w:r>
              <w:rPr>
                <w:color w:val="000000"/>
              </w:rPr>
              <w:t>250</w:t>
            </w:r>
          </w:p>
        </w:tc>
        <w:tc>
          <w:tcPr>
            <w:tcW w:w="0" w:type="auto"/>
          </w:tcPr>
          <w:p w:rsidR="002D46C0" w:rsidRDefault="002D46C0" w:rsidP="000E5C73">
            <w:pPr>
              <w:pStyle w:val="ae"/>
              <w:spacing w:before="0" w:beforeAutospacing="0" w:after="0" w:afterAutospacing="0"/>
              <w:ind w:firstLine="0"/>
              <w:jc w:val="center"/>
              <w:textAlignment w:val="baseline"/>
              <w:rPr>
                <w:color w:val="000000"/>
              </w:rPr>
            </w:pPr>
            <w:r>
              <w:rPr>
                <w:color w:val="000000"/>
              </w:rPr>
              <w:t>450</w:t>
            </w:r>
          </w:p>
        </w:tc>
      </w:tr>
      <w:tr w:rsidR="002D46C0" w:rsidTr="000E5C73">
        <w:tc>
          <w:tcPr>
            <w:tcW w:w="0" w:type="auto"/>
            <w:gridSpan w:val="3"/>
          </w:tcPr>
          <w:p w:rsidR="002D46C0" w:rsidRPr="00F42940" w:rsidRDefault="002D46C0" w:rsidP="000E5C73">
            <w:pPr>
              <w:pStyle w:val="ae"/>
              <w:spacing w:before="0" w:beforeAutospacing="0" w:after="0" w:afterAutospacing="0"/>
              <w:ind w:firstLine="0"/>
              <w:jc w:val="center"/>
              <w:textAlignment w:val="baseline"/>
              <w:rPr>
                <w:b/>
                <w:color w:val="000000"/>
              </w:rPr>
            </w:pPr>
            <w:r w:rsidRPr="00F42940">
              <w:rPr>
                <w:b/>
                <w:color w:val="000000"/>
              </w:rPr>
              <w:t>По уездным учреждениям</w:t>
            </w:r>
          </w:p>
        </w:tc>
      </w:tr>
      <w:tr w:rsidR="002D46C0" w:rsidTr="000E5C73">
        <w:tc>
          <w:tcPr>
            <w:tcW w:w="0" w:type="auto"/>
          </w:tcPr>
          <w:p w:rsidR="002D46C0" w:rsidRDefault="002D46C0" w:rsidP="000E5C73">
            <w:pPr>
              <w:pStyle w:val="ae"/>
              <w:shd w:val="clear" w:color="auto" w:fill="FFFFFF"/>
              <w:spacing w:before="0" w:beforeAutospacing="0" w:after="360" w:afterAutospacing="0"/>
              <w:ind w:firstLine="0"/>
              <w:textAlignment w:val="baseline"/>
              <w:rPr>
                <w:color w:val="000000"/>
              </w:rPr>
            </w:pPr>
            <w:r w:rsidRPr="007A4CD9">
              <w:rPr>
                <w:color w:val="000000"/>
              </w:rPr>
              <w:t>Исправник    (IX класса  титулярный совет</w:t>
            </w:r>
            <w:r>
              <w:rPr>
                <w:color w:val="000000"/>
              </w:rPr>
              <w:t>ник)</w:t>
            </w:r>
          </w:p>
        </w:tc>
        <w:tc>
          <w:tcPr>
            <w:tcW w:w="0" w:type="auto"/>
          </w:tcPr>
          <w:p w:rsidR="002D46C0" w:rsidRDefault="002D46C0" w:rsidP="000E5C73">
            <w:pPr>
              <w:pStyle w:val="ae"/>
              <w:spacing w:before="0" w:beforeAutospacing="0" w:after="0" w:afterAutospacing="0"/>
              <w:ind w:firstLine="0"/>
              <w:jc w:val="center"/>
              <w:textAlignment w:val="baseline"/>
              <w:rPr>
                <w:color w:val="000000"/>
              </w:rPr>
            </w:pPr>
            <w:r>
              <w:rPr>
                <w:color w:val="000000"/>
              </w:rPr>
              <w:t>250</w:t>
            </w:r>
          </w:p>
        </w:tc>
        <w:tc>
          <w:tcPr>
            <w:tcW w:w="0" w:type="auto"/>
          </w:tcPr>
          <w:p w:rsidR="002D46C0" w:rsidRDefault="002D46C0" w:rsidP="000E5C73">
            <w:pPr>
              <w:pStyle w:val="ae"/>
              <w:spacing w:before="0" w:beforeAutospacing="0" w:after="0" w:afterAutospacing="0"/>
              <w:ind w:firstLine="0"/>
              <w:jc w:val="center"/>
              <w:textAlignment w:val="baseline"/>
              <w:rPr>
                <w:color w:val="000000"/>
              </w:rPr>
            </w:pPr>
            <w:r>
              <w:rPr>
                <w:color w:val="000000"/>
              </w:rPr>
              <w:t>375</w:t>
            </w:r>
          </w:p>
        </w:tc>
      </w:tr>
      <w:tr w:rsidR="002D46C0" w:rsidTr="000E5C73">
        <w:tc>
          <w:tcPr>
            <w:tcW w:w="0" w:type="auto"/>
          </w:tcPr>
          <w:p w:rsidR="002D46C0" w:rsidRDefault="002D46C0" w:rsidP="000E5C73">
            <w:pPr>
              <w:pStyle w:val="ae"/>
              <w:shd w:val="clear" w:color="auto" w:fill="FFFFFF"/>
              <w:spacing w:before="0" w:beforeAutospacing="0" w:after="360" w:afterAutospacing="0"/>
              <w:ind w:firstLine="0"/>
              <w:textAlignment w:val="baseline"/>
              <w:rPr>
                <w:color w:val="000000"/>
              </w:rPr>
            </w:pPr>
            <w:r w:rsidRPr="007A4CD9">
              <w:rPr>
                <w:color w:val="000000"/>
              </w:rPr>
              <w:t>Уездный судья (VIII класса коллежский асес</w:t>
            </w:r>
            <w:r>
              <w:rPr>
                <w:color w:val="000000"/>
              </w:rPr>
              <w:t>сор) </w:t>
            </w:r>
          </w:p>
        </w:tc>
        <w:tc>
          <w:tcPr>
            <w:tcW w:w="0" w:type="auto"/>
          </w:tcPr>
          <w:p w:rsidR="002D46C0" w:rsidRDefault="002D46C0" w:rsidP="000E5C73">
            <w:pPr>
              <w:pStyle w:val="ae"/>
              <w:spacing w:before="0" w:beforeAutospacing="0" w:after="0" w:afterAutospacing="0"/>
              <w:ind w:firstLine="0"/>
              <w:jc w:val="center"/>
              <w:textAlignment w:val="baseline"/>
              <w:rPr>
                <w:color w:val="000000"/>
              </w:rPr>
            </w:pPr>
            <w:r>
              <w:rPr>
                <w:color w:val="000000"/>
              </w:rPr>
              <w:t>300</w:t>
            </w:r>
          </w:p>
        </w:tc>
        <w:tc>
          <w:tcPr>
            <w:tcW w:w="0" w:type="auto"/>
          </w:tcPr>
          <w:p w:rsidR="002D46C0" w:rsidRDefault="002D46C0" w:rsidP="000E5C73">
            <w:pPr>
              <w:pStyle w:val="ae"/>
              <w:spacing w:before="0" w:beforeAutospacing="0" w:after="0" w:afterAutospacing="0"/>
              <w:ind w:firstLine="0"/>
              <w:jc w:val="center"/>
              <w:textAlignment w:val="baseline"/>
              <w:rPr>
                <w:color w:val="000000"/>
              </w:rPr>
            </w:pPr>
            <w:r>
              <w:rPr>
                <w:color w:val="000000"/>
              </w:rPr>
              <w:t>450</w:t>
            </w:r>
          </w:p>
        </w:tc>
      </w:tr>
      <w:tr w:rsidR="002D46C0" w:rsidTr="000E5C73">
        <w:tc>
          <w:tcPr>
            <w:tcW w:w="0" w:type="auto"/>
          </w:tcPr>
          <w:p w:rsidR="002D46C0" w:rsidRDefault="002D46C0" w:rsidP="000E5C73">
            <w:pPr>
              <w:pStyle w:val="ae"/>
              <w:spacing w:before="0" w:beforeAutospacing="0" w:after="0" w:afterAutospacing="0"/>
              <w:ind w:firstLine="0"/>
              <w:textAlignment w:val="baseline"/>
              <w:rPr>
                <w:color w:val="000000"/>
              </w:rPr>
            </w:pPr>
            <w:r w:rsidRPr="007A4CD9">
              <w:rPr>
                <w:color w:val="000000"/>
              </w:rPr>
              <w:t>Уездный казначей (IX класса</w:t>
            </w:r>
            <w:r>
              <w:rPr>
                <w:color w:val="000000"/>
              </w:rPr>
              <w:t>)</w:t>
            </w:r>
          </w:p>
        </w:tc>
        <w:tc>
          <w:tcPr>
            <w:tcW w:w="0" w:type="auto"/>
          </w:tcPr>
          <w:p w:rsidR="002D46C0" w:rsidRDefault="002D46C0" w:rsidP="000E5C73">
            <w:pPr>
              <w:pStyle w:val="ae"/>
              <w:spacing w:before="0" w:beforeAutospacing="0" w:after="0" w:afterAutospacing="0"/>
              <w:ind w:firstLine="0"/>
              <w:jc w:val="center"/>
              <w:textAlignment w:val="baseline"/>
              <w:rPr>
                <w:color w:val="000000"/>
              </w:rPr>
            </w:pPr>
            <w:r>
              <w:rPr>
                <w:color w:val="000000"/>
              </w:rPr>
              <w:t>250</w:t>
            </w:r>
          </w:p>
        </w:tc>
        <w:tc>
          <w:tcPr>
            <w:tcW w:w="0" w:type="auto"/>
          </w:tcPr>
          <w:p w:rsidR="002D46C0" w:rsidRDefault="002D46C0" w:rsidP="000E5C73">
            <w:pPr>
              <w:pStyle w:val="ae"/>
              <w:spacing w:before="0" w:beforeAutospacing="0" w:after="0" w:afterAutospacing="0"/>
              <w:ind w:firstLine="0"/>
              <w:jc w:val="center"/>
              <w:textAlignment w:val="baseline"/>
              <w:rPr>
                <w:color w:val="000000"/>
              </w:rPr>
            </w:pPr>
            <w:r>
              <w:rPr>
                <w:color w:val="000000"/>
              </w:rPr>
              <w:t>375</w:t>
            </w:r>
          </w:p>
        </w:tc>
      </w:tr>
      <w:tr w:rsidR="002D46C0" w:rsidTr="000E5C73">
        <w:tc>
          <w:tcPr>
            <w:tcW w:w="0" w:type="auto"/>
          </w:tcPr>
          <w:p w:rsidR="002D46C0" w:rsidRDefault="002D46C0" w:rsidP="000E5C73">
            <w:pPr>
              <w:pStyle w:val="ae"/>
              <w:spacing w:before="0" w:beforeAutospacing="0" w:after="0" w:afterAutospacing="0"/>
              <w:ind w:firstLine="0"/>
              <w:textAlignment w:val="baseline"/>
              <w:rPr>
                <w:color w:val="000000"/>
              </w:rPr>
            </w:pPr>
            <w:r w:rsidRPr="007A4CD9">
              <w:rPr>
                <w:color w:val="000000"/>
              </w:rPr>
              <w:t>Уездный доктор</w:t>
            </w:r>
          </w:p>
        </w:tc>
        <w:tc>
          <w:tcPr>
            <w:tcW w:w="0" w:type="auto"/>
          </w:tcPr>
          <w:p w:rsidR="002D46C0" w:rsidRDefault="002D46C0" w:rsidP="000E5C73">
            <w:pPr>
              <w:pStyle w:val="ae"/>
              <w:spacing w:before="0" w:beforeAutospacing="0" w:after="0" w:afterAutospacing="0"/>
              <w:ind w:firstLine="0"/>
              <w:jc w:val="center"/>
              <w:textAlignment w:val="baseline"/>
              <w:rPr>
                <w:color w:val="000000"/>
              </w:rPr>
            </w:pPr>
            <w:r>
              <w:rPr>
                <w:color w:val="000000"/>
              </w:rPr>
              <w:t>300</w:t>
            </w:r>
          </w:p>
        </w:tc>
        <w:tc>
          <w:tcPr>
            <w:tcW w:w="0" w:type="auto"/>
          </w:tcPr>
          <w:p w:rsidR="002D46C0" w:rsidRDefault="002D46C0" w:rsidP="000E5C73">
            <w:pPr>
              <w:pStyle w:val="ae"/>
              <w:spacing w:before="0" w:beforeAutospacing="0" w:after="0" w:afterAutospacing="0"/>
              <w:ind w:firstLine="0"/>
              <w:jc w:val="center"/>
              <w:textAlignment w:val="baseline"/>
              <w:rPr>
                <w:color w:val="000000"/>
              </w:rPr>
            </w:pPr>
            <w:r>
              <w:rPr>
                <w:color w:val="000000"/>
              </w:rPr>
              <w:t>400</w:t>
            </w:r>
          </w:p>
        </w:tc>
      </w:tr>
      <w:tr w:rsidR="002D46C0" w:rsidTr="000E5C73">
        <w:tc>
          <w:tcPr>
            <w:tcW w:w="0" w:type="auto"/>
          </w:tcPr>
          <w:p w:rsidR="002D46C0" w:rsidRDefault="002D46C0" w:rsidP="000E5C73">
            <w:pPr>
              <w:pStyle w:val="ae"/>
              <w:spacing w:before="0" w:beforeAutospacing="0" w:after="0" w:afterAutospacing="0"/>
              <w:ind w:firstLine="0"/>
              <w:textAlignment w:val="baseline"/>
              <w:rPr>
                <w:color w:val="000000"/>
              </w:rPr>
            </w:pPr>
            <w:r w:rsidRPr="007A4CD9">
              <w:rPr>
                <w:color w:val="000000"/>
              </w:rPr>
              <w:t>Уездный землемер</w:t>
            </w:r>
          </w:p>
        </w:tc>
        <w:tc>
          <w:tcPr>
            <w:tcW w:w="0" w:type="auto"/>
          </w:tcPr>
          <w:p w:rsidR="002D46C0" w:rsidRDefault="002D46C0" w:rsidP="000E5C73">
            <w:pPr>
              <w:pStyle w:val="ae"/>
              <w:spacing w:before="0" w:beforeAutospacing="0" w:after="0" w:afterAutospacing="0"/>
              <w:ind w:firstLine="0"/>
              <w:jc w:val="center"/>
              <w:textAlignment w:val="baseline"/>
              <w:rPr>
                <w:color w:val="000000"/>
              </w:rPr>
            </w:pPr>
            <w:r>
              <w:rPr>
                <w:color w:val="000000"/>
              </w:rPr>
              <w:t>300</w:t>
            </w:r>
          </w:p>
        </w:tc>
        <w:tc>
          <w:tcPr>
            <w:tcW w:w="0" w:type="auto"/>
          </w:tcPr>
          <w:p w:rsidR="002D46C0" w:rsidRDefault="002D46C0" w:rsidP="000E5C73">
            <w:pPr>
              <w:pStyle w:val="ae"/>
              <w:spacing w:before="0" w:beforeAutospacing="0" w:after="0" w:afterAutospacing="0"/>
              <w:ind w:firstLine="0"/>
              <w:jc w:val="center"/>
              <w:textAlignment w:val="baseline"/>
              <w:rPr>
                <w:color w:val="000000"/>
              </w:rPr>
            </w:pPr>
            <w:r>
              <w:rPr>
                <w:color w:val="000000"/>
              </w:rPr>
              <w:t>400</w:t>
            </w:r>
          </w:p>
        </w:tc>
      </w:tr>
      <w:tr w:rsidR="002D46C0" w:rsidTr="000E5C73">
        <w:tc>
          <w:tcPr>
            <w:tcW w:w="0" w:type="auto"/>
          </w:tcPr>
          <w:p w:rsidR="002D46C0" w:rsidRDefault="002D46C0" w:rsidP="000E5C73">
            <w:pPr>
              <w:pStyle w:val="ae"/>
              <w:spacing w:before="0" w:beforeAutospacing="0" w:after="0" w:afterAutospacing="0"/>
              <w:ind w:firstLine="0"/>
              <w:textAlignment w:val="baseline"/>
              <w:rPr>
                <w:color w:val="000000"/>
              </w:rPr>
            </w:pPr>
            <w:r w:rsidRPr="007A4CD9">
              <w:rPr>
                <w:color w:val="000000"/>
              </w:rPr>
              <w:t>Уездный лекарь</w:t>
            </w:r>
          </w:p>
        </w:tc>
        <w:tc>
          <w:tcPr>
            <w:tcW w:w="0" w:type="auto"/>
          </w:tcPr>
          <w:p w:rsidR="002D46C0" w:rsidRDefault="002D46C0" w:rsidP="000E5C73">
            <w:pPr>
              <w:pStyle w:val="ae"/>
              <w:spacing w:before="0" w:beforeAutospacing="0" w:after="0" w:afterAutospacing="0"/>
              <w:ind w:firstLine="0"/>
              <w:jc w:val="center"/>
              <w:textAlignment w:val="baseline"/>
              <w:rPr>
                <w:color w:val="000000"/>
              </w:rPr>
            </w:pPr>
            <w:r>
              <w:rPr>
                <w:color w:val="000000"/>
              </w:rPr>
              <w:t>140</w:t>
            </w:r>
          </w:p>
        </w:tc>
        <w:tc>
          <w:tcPr>
            <w:tcW w:w="0" w:type="auto"/>
          </w:tcPr>
          <w:p w:rsidR="002D46C0" w:rsidRDefault="002D46C0" w:rsidP="000E5C73">
            <w:pPr>
              <w:pStyle w:val="ae"/>
              <w:spacing w:before="0" w:beforeAutospacing="0" w:after="0" w:afterAutospacing="0"/>
              <w:ind w:firstLine="0"/>
              <w:jc w:val="center"/>
              <w:textAlignment w:val="baseline"/>
              <w:rPr>
                <w:color w:val="000000"/>
              </w:rPr>
            </w:pPr>
            <w:r>
              <w:rPr>
                <w:color w:val="000000"/>
              </w:rPr>
              <w:t>180</w:t>
            </w:r>
          </w:p>
        </w:tc>
      </w:tr>
      <w:tr w:rsidR="002D46C0" w:rsidTr="000E5C73">
        <w:tc>
          <w:tcPr>
            <w:tcW w:w="0" w:type="auto"/>
          </w:tcPr>
          <w:p w:rsidR="002D46C0" w:rsidRDefault="002D46C0" w:rsidP="000E5C73">
            <w:pPr>
              <w:pStyle w:val="ae"/>
              <w:spacing w:before="0" w:beforeAutospacing="0" w:after="0" w:afterAutospacing="0"/>
              <w:ind w:firstLine="0"/>
              <w:textAlignment w:val="baseline"/>
              <w:rPr>
                <w:color w:val="000000"/>
              </w:rPr>
            </w:pPr>
            <w:r>
              <w:rPr>
                <w:color w:val="000000"/>
              </w:rPr>
              <w:t>Лекарский помощник</w:t>
            </w:r>
          </w:p>
        </w:tc>
        <w:tc>
          <w:tcPr>
            <w:tcW w:w="0" w:type="auto"/>
          </w:tcPr>
          <w:p w:rsidR="002D46C0" w:rsidRDefault="002D46C0" w:rsidP="000E5C73">
            <w:pPr>
              <w:pStyle w:val="ae"/>
              <w:spacing w:before="0" w:beforeAutospacing="0" w:after="0" w:afterAutospacing="0"/>
              <w:ind w:firstLine="0"/>
              <w:jc w:val="center"/>
              <w:textAlignment w:val="baseline"/>
              <w:rPr>
                <w:color w:val="000000"/>
              </w:rPr>
            </w:pPr>
            <w:r>
              <w:rPr>
                <w:color w:val="000000"/>
              </w:rPr>
              <w:t>60</w:t>
            </w:r>
          </w:p>
        </w:tc>
        <w:tc>
          <w:tcPr>
            <w:tcW w:w="0" w:type="auto"/>
          </w:tcPr>
          <w:p w:rsidR="002D46C0" w:rsidRDefault="002D46C0" w:rsidP="000E5C73">
            <w:pPr>
              <w:pStyle w:val="ae"/>
              <w:spacing w:before="0" w:beforeAutospacing="0" w:after="0" w:afterAutospacing="0"/>
              <w:ind w:firstLine="0"/>
              <w:jc w:val="center"/>
              <w:textAlignment w:val="baseline"/>
              <w:rPr>
                <w:color w:val="000000"/>
              </w:rPr>
            </w:pPr>
            <w:r>
              <w:rPr>
                <w:color w:val="000000"/>
              </w:rPr>
              <w:t>90</w:t>
            </w:r>
          </w:p>
        </w:tc>
      </w:tr>
    </w:tbl>
    <w:p w:rsidR="002D46C0" w:rsidRPr="002D46C0" w:rsidRDefault="002D46C0" w:rsidP="002D46C0"/>
    <w:p w:rsidR="005F73EC" w:rsidRDefault="00461D22"/>
    <w:sectPr w:rsidR="005F73EC">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D22" w:rsidRDefault="00461D22" w:rsidP="002C6883">
      <w:pPr>
        <w:spacing w:before="0" w:after="0" w:line="240" w:lineRule="auto"/>
      </w:pPr>
      <w:r>
        <w:separator/>
      </w:r>
    </w:p>
  </w:endnote>
  <w:endnote w:type="continuationSeparator" w:id="0">
    <w:p w:rsidR="00461D22" w:rsidRDefault="00461D22" w:rsidP="002C688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478" w:rsidRDefault="00E57478">
    <w:pPr>
      <w:pStyle w:val="a9"/>
    </w:pPr>
    <w:r w:rsidRPr="00E57478">
      <w:rPr>
        <w:noProof/>
      </w:rPr>
      <w:drawing>
        <wp:inline distT="0" distB="0" distL="0" distR="0" wp14:anchorId="01D2A237" wp14:editId="08A5DB0C">
          <wp:extent cx="1800860" cy="111125"/>
          <wp:effectExtent l="19050" t="0" r="8890" b="0"/>
          <wp:docPr id="1" name="Рисунок 1"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ого пакк рус горизонт"/>
                  <pic:cNvPicPr>
                    <a:picLocks noChangeAspect="1" noChangeArrowheads="1"/>
                  </pic:cNvPicPr>
                </pic:nvPicPr>
                <pic:blipFill>
                  <a:blip r:embed="rId1"/>
                  <a:srcRect/>
                  <a:stretch>
                    <a:fillRect/>
                  </a:stretch>
                </pic:blipFill>
                <pic:spPr bwMode="auto">
                  <a:xfrm>
                    <a:off x="0" y="0"/>
                    <a:ext cx="1800860" cy="1111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D22" w:rsidRDefault="00461D22" w:rsidP="002C6883">
      <w:pPr>
        <w:spacing w:before="0" w:after="0" w:line="240" w:lineRule="auto"/>
      </w:pPr>
      <w:r>
        <w:separator/>
      </w:r>
    </w:p>
  </w:footnote>
  <w:footnote w:type="continuationSeparator" w:id="0">
    <w:p w:rsidR="00461D22" w:rsidRDefault="00461D22" w:rsidP="002C6883">
      <w:pPr>
        <w:spacing w:before="0" w:after="0" w:line="240" w:lineRule="auto"/>
      </w:pPr>
      <w:r>
        <w:continuationSeparator/>
      </w:r>
    </w:p>
  </w:footnote>
  <w:footnote w:id="1">
    <w:p w:rsidR="002C6883" w:rsidRPr="005B7F61" w:rsidRDefault="002C6883" w:rsidP="002C6883">
      <w:pPr>
        <w:pStyle w:val="a4"/>
        <w:rPr>
          <w:rFonts w:ascii="Arial" w:hAnsi="Arial" w:cs="Arial"/>
          <w:color w:val="4F81BD" w:themeColor="accent1"/>
          <w:szCs w:val="16"/>
        </w:rPr>
      </w:pPr>
      <w:r w:rsidRPr="00C71DA2">
        <w:rPr>
          <w:rStyle w:val="a3"/>
        </w:rPr>
        <w:footnoteRef/>
      </w:r>
      <w:r w:rsidRPr="00C71DA2">
        <w:t xml:space="preserve"> Делами об инородцах занимался и П.</w:t>
      </w:r>
      <w:r>
        <w:t> </w:t>
      </w:r>
      <w:r w:rsidRPr="00C71DA2">
        <w:t>А.</w:t>
      </w:r>
      <w:r>
        <w:t> </w:t>
      </w:r>
      <w:r w:rsidRPr="00C71DA2">
        <w:t xml:space="preserve">Валуев. См.: </w:t>
      </w:r>
      <w:r>
        <w:t>Об отражении жизни в «</w:t>
      </w:r>
      <w:r w:rsidRPr="00C71DA2">
        <w:t>Анне Карениной</w:t>
      </w:r>
      <w:r>
        <w:t>». Из воспоминаний С. Л. </w:t>
      </w:r>
      <w:r w:rsidRPr="00C71DA2">
        <w:t>Тол</w:t>
      </w:r>
      <w:r>
        <w:t>стого. Режим доступа:</w:t>
      </w:r>
      <w:r w:rsidRPr="008C49A2">
        <w:rPr>
          <w:sz w:val="22"/>
        </w:rPr>
        <w:t xml:space="preserve"> </w:t>
      </w:r>
      <w:hyperlink r:id="rId1" w:tgtFrame="_blank" w:history="1">
        <w:r w:rsidRPr="008C49A2">
          <w:rPr>
            <w:rStyle w:val="a6"/>
          </w:rPr>
          <w:t>litnasledstvo.ru/</w:t>
        </w:r>
        <w:proofErr w:type="spellStart"/>
        <w:r w:rsidRPr="008C49A2">
          <w:rPr>
            <w:rStyle w:val="a6"/>
          </w:rPr>
          <w:t>site</w:t>
        </w:r>
        <w:proofErr w:type="spellEnd"/>
        <w:r w:rsidRPr="008C49A2">
          <w:rPr>
            <w:rStyle w:val="a6"/>
          </w:rPr>
          <w:t>/</w:t>
        </w:r>
        <w:proofErr w:type="spellStart"/>
        <w:r w:rsidRPr="008C49A2">
          <w:rPr>
            <w:rStyle w:val="a6"/>
          </w:rPr>
          <w:t>download_article</w:t>
        </w:r>
        <w:proofErr w:type="spellEnd"/>
        <w:r w:rsidRPr="008C49A2">
          <w:rPr>
            <w:rStyle w:val="a6"/>
          </w:rPr>
          <w:t>/</w:t>
        </w:r>
        <w:proofErr w:type="spellStart"/>
        <w:r w:rsidRPr="008C49A2">
          <w:rPr>
            <w:rStyle w:val="a6"/>
          </w:rPr>
          <w:t>id</w:t>
        </w:r>
        <w:proofErr w:type="spellEnd"/>
        <w:r w:rsidRPr="008C49A2">
          <w:rPr>
            <w:rStyle w:val="a6"/>
          </w:rPr>
          <w:t>/434</w:t>
        </w:r>
      </w:hyperlink>
      <w:r>
        <w:t xml:space="preserve"> </w:t>
      </w:r>
    </w:p>
  </w:footnote>
  <w:footnote w:id="2">
    <w:p w:rsidR="002C6883" w:rsidRPr="00C71DA2" w:rsidRDefault="002C6883" w:rsidP="002C6883">
      <w:pPr>
        <w:pStyle w:val="a4"/>
        <w:rPr>
          <w:i/>
          <w:sz w:val="24"/>
          <w:szCs w:val="24"/>
        </w:rPr>
      </w:pPr>
      <w:r>
        <w:rPr>
          <w:rStyle w:val="a3"/>
        </w:rPr>
        <w:footnoteRef/>
      </w:r>
      <w:r>
        <w:t xml:space="preserve"> </w:t>
      </w:r>
      <w:r>
        <w:rPr>
          <w:shd w:val="clear" w:color="auto" w:fill="FFFFFF"/>
        </w:rPr>
        <w:t>Лотман Ю. М. Пушкин. СПб: Искусство-СПб. 2005. С. 540.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8CF" w:rsidRPr="00D238CF" w:rsidRDefault="00D238CF" w:rsidP="00D238CF">
    <w:pPr>
      <w:suppressAutoHyphens/>
      <w:ind w:left="3402" w:firstLine="0"/>
      <w:jc w:val="left"/>
      <w:rPr>
        <w:rFonts w:ascii="Arial" w:hAnsi="Arial"/>
        <w:b/>
        <w:color w:val="808080"/>
        <w:sz w:val="16"/>
      </w:rPr>
    </w:pPr>
    <w:r w:rsidRPr="00D238CF">
      <w:rPr>
        <w:rFonts w:ascii="Arial" w:hAnsi="Arial"/>
        <w:b/>
        <w:color w:val="808080"/>
        <w:sz w:val="16"/>
      </w:rPr>
      <w:t xml:space="preserve">СПРАВОЧНЫЕ МАТЕРИАЛЫ. Контракт № FEFLP/FGI-3-1-8 «Учимся финансовой грамоте на успехах и ошибках литературных героев». </w:t>
    </w:r>
  </w:p>
  <w:p w:rsidR="00D238CF" w:rsidRDefault="00D238C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9D387F"/>
    <w:multiLevelType w:val="multilevel"/>
    <w:tmpl w:val="939EC16E"/>
    <w:lvl w:ilvl="0">
      <w:start w:val="1"/>
      <w:numFmt w:val="none"/>
      <w:pStyle w:val="1"/>
      <w:suff w:val="nothing"/>
      <w:lvlText w:val="%1"/>
      <w:lvlJc w:val="left"/>
      <w:pPr>
        <w:ind w:left="0" w:hanging="851"/>
      </w:pPr>
      <w:rPr>
        <w:rFonts w:hint="default"/>
      </w:rPr>
    </w:lvl>
    <w:lvl w:ilvl="1">
      <w:start w:val="1"/>
      <w:numFmt w:val="none"/>
      <w:pStyle w:val="2"/>
      <w:suff w:val="nothing"/>
      <w:lvlText w:val="%1"/>
      <w:lvlJc w:val="left"/>
      <w:pPr>
        <w:ind w:left="1418" w:hanging="851"/>
      </w:pPr>
      <w:rPr>
        <w:rFonts w:hint="default"/>
      </w:rPr>
    </w:lvl>
    <w:lvl w:ilvl="2">
      <w:start w:val="1"/>
      <w:numFmt w:val="none"/>
      <w:pStyle w:val="3"/>
      <w:suff w:val="nothing"/>
      <w:lvlText w:val="%1"/>
      <w:lvlJc w:val="left"/>
      <w:pPr>
        <w:ind w:left="1701" w:hanging="851"/>
      </w:pPr>
      <w:rPr>
        <w:rFonts w:hint="default"/>
      </w:rPr>
    </w:lvl>
    <w:lvl w:ilvl="3">
      <w:start w:val="1"/>
      <w:numFmt w:val="none"/>
      <w:pStyle w:val="4"/>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883"/>
    <w:rsid w:val="000D57D4"/>
    <w:rsid w:val="002C6883"/>
    <w:rsid w:val="002D46C0"/>
    <w:rsid w:val="00461D22"/>
    <w:rsid w:val="006A7000"/>
    <w:rsid w:val="00802318"/>
    <w:rsid w:val="00C242F0"/>
    <w:rsid w:val="00CF7032"/>
    <w:rsid w:val="00D238CF"/>
    <w:rsid w:val="00E57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883"/>
    <w:pPr>
      <w:spacing w:before="120" w:after="120"/>
      <w:ind w:firstLine="720"/>
      <w:jc w:val="both"/>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Ciae niinee 1,Знак сноски 1"/>
    <w:basedOn w:val="a0"/>
    <w:uiPriority w:val="99"/>
    <w:rsid w:val="002C6883"/>
    <w:rPr>
      <w:vertAlign w:val="superscript"/>
    </w:rPr>
  </w:style>
  <w:style w:type="paragraph" w:styleId="a4">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
    <w:link w:val="a5"/>
    <w:uiPriority w:val="99"/>
    <w:rsid w:val="002C6883"/>
    <w:pPr>
      <w:ind w:hanging="142"/>
    </w:pPr>
    <w:rPr>
      <w:sz w:val="16"/>
    </w:rPr>
  </w:style>
  <w:style w:type="character" w:customStyle="1" w:styleId="a5">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basedOn w:val="a0"/>
    <w:link w:val="a4"/>
    <w:uiPriority w:val="99"/>
    <w:rsid w:val="002C6883"/>
    <w:rPr>
      <w:rFonts w:ascii="Times New Roman" w:eastAsia="Times New Roman" w:hAnsi="Times New Roman" w:cs="Times New Roman"/>
      <w:sz w:val="16"/>
      <w:szCs w:val="20"/>
      <w:lang w:eastAsia="ru-RU"/>
    </w:rPr>
  </w:style>
  <w:style w:type="character" w:styleId="a6">
    <w:name w:val="Hyperlink"/>
    <w:basedOn w:val="a0"/>
    <w:uiPriority w:val="99"/>
    <w:rsid w:val="002C6883"/>
    <w:rPr>
      <w:color w:val="0000FF"/>
      <w:u w:val="single"/>
    </w:rPr>
  </w:style>
  <w:style w:type="paragraph" w:customStyle="1" w:styleId="1">
    <w:name w:val="Заголовок 1БН"/>
    <w:basedOn w:val="a"/>
    <w:next w:val="a"/>
    <w:rsid w:val="002C6883"/>
    <w:pPr>
      <w:keepNext/>
      <w:pageBreakBefore/>
      <w:numPr>
        <w:numId w:val="1"/>
      </w:numPr>
      <w:tabs>
        <w:tab w:val="left" w:pos="0"/>
      </w:tabs>
      <w:suppressAutoHyphens/>
      <w:spacing w:before="360" w:after="960"/>
      <w:ind w:firstLine="0"/>
      <w:jc w:val="left"/>
      <w:outlineLvl w:val="0"/>
    </w:pPr>
    <w:rPr>
      <w:rFonts w:ascii="Arial" w:hAnsi="Arial"/>
      <w:b/>
      <w:sz w:val="36"/>
    </w:rPr>
  </w:style>
  <w:style w:type="paragraph" w:customStyle="1" w:styleId="2">
    <w:name w:val="Заголовок 2БН"/>
    <w:basedOn w:val="a"/>
    <w:next w:val="a"/>
    <w:rsid w:val="002C6883"/>
    <w:pPr>
      <w:keepNext/>
      <w:numPr>
        <w:ilvl w:val="1"/>
        <w:numId w:val="1"/>
      </w:numPr>
      <w:pBdr>
        <w:bottom w:val="single" w:sz="8" w:space="1" w:color="1F497D" w:themeColor="text2"/>
      </w:pBdr>
      <w:suppressAutoHyphens/>
      <w:spacing w:before="960" w:after="240"/>
      <w:ind w:left="0" w:firstLine="0"/>
      <w:jc w:val="center"/>
      <w:outlineLvl w:val="1"/>
    </w:pPr>
    <w:rPr>
      <w:b/>
      <w:smallCaps/>
      <w:color w:val="4F81BD" w:themeColor="accent1"/>
      <w:sz w:val="32"/>
    </w:rPr>
  </w:style>
  <w:style w:type="paragraph" w:customStyle="1" w:styleId="3">
    <w:name w:val="Заголовок 3БН"/>
    <w:basedOn w:val="a"/>
    <w:next w:val="a"/>
    <w:rsid w:val="002C6883"/>
    <w:pPr>
      <w:keepNext/>
      <w:numPr>
        <w:ilvl w:val="2"/>
        <w:numId w:val="1"/>
      </w:numPr>
      <w:tabs>
        <w:tab w:val="left" w:pos="0"/>
      </w:tabs>
      <w:suppressAutoHyphens/>
      <w:spacing w:before="480" w:after="360"/>
      <w:ind w:left="0" w:firstLine="0"/>
      <w:jc w:val="center"/>
      <w:outlineLvl w:val="2"/>
    </w:pPr>
    <w:rPr>
      <w:b/>
      <w:color w:val="002060"/>
      <w:sz w:val="28"/>
      <w:szCs w:val="22"/>
    </w:rPr>
  </w:style>
  <w:style w:type="paragraph" w:customStyle="1" w:styleId="4">
    <w:name w:val="Заголовок 4БН"/>
    <w:basedOn w:val="a"/>
    <w:next w:val="a"/>
    <w:rsid w:val="002C6883"/>
    <w:pPr>
      <w:keepNext/>
      <w:numPr>
        <w:ilvl w:val="3"/>
        <w:numId w:val="1"/>
      </w:numPr>
      <w:tabs>
        <w:tab w:val="left" w:pos="0"/>
      </w:tabs>
      <w:suppressAutoHyphens/>
      <w:spacing w:after="360"/>
      <w:ind w:left="0" w:firstLine="0"/>
      <w:jc w:val="center"/>
      <w:outlineLvl w:val="3"/>
    </w:pPr>
    <w:rPr>
      <w:b/>
      <w:caps/>
      <w:color w:val="002060"/>
      <w:sz w:val="22"/>
    </w:rPr>
  </w:style>
  <w:style w:type="paragraph" w:styleId="a7">
    <w:name w:val="header"/>
    <w:basedOn w:val="a"/>
    <w:link w:val="a8"/>
    <w:uiPriority w:val="99"/>
    <w:unhideWhenUsed/>
    <w:rsid w:val="00D238CF"/>
    <w:pPr>
      <w:tabs>
        <w:tab w:val="center" w:pos="4677"/>
        <w:tab w:val="right" w:pos="9355"/>
      </w:tabs>
      <w:spacing w:before="0" w:after="0" w:line="240" w:lineRule="auto"/>
    </w:pPr>
  </w:style>
  <w:style w:type="character" w:customStyle="1" w:styleId="a8">
    <w:name w:val="Верхний колонтитул Знак"/>
    <w:basedOn w:val="a0"/>
    <w:link w:val="a7"/>
    <w:uiPriority w:val="99"/>
    <w:rsid w:val="00D238CF"/>
    <w:rPr>
      <w:rFonts w:ascii="Times New Roman" w:eastAsia="Times New Roman" w:hAnsi="Times New Roman" w:cs="Times New Roman"/>
      <w:sz w:val="24"/>
      <w:szCs w:val="20"/>
      <w:lang w:eastAsia="ru-RU"/>
    </w:rPr>
  </w:style>
  <w:style w:type="paragraph" w:styleId="a9">
    <w:name w:val="footer"/>
    <w:basedOn w:val="a"/>
    <w:link w:val="aa"/>
    <w:uiPriority w:val="99"/>
    <w:unhideWhenUsed/>
    <w:rsid w:val="00D238CF"/>
    <w:pPr>
      <w:tabs>
        <w:tab w:val="center" w:pos="4677"/>
        <w:tab w:val="right" w:pos="9355"/>
      </w:tabs>
      <w:spacing w:before="0" w:after="0" w:line="240" w:lineRule="auto"/>
    </w:pPr>
  </w:style>
  <w:style w:type="character" w:customStyle="1" w:styleId="aa">
    <w:name w:val="Нижний колонтитул Знак"/>
    <w:basedOn w:val="a0"/>
    <w:link w:val="a9"/>
    <w:uiPriority w:val="99"/>
    <w:rsid w:val="00D238CF"/>
    <w:rPr>
      <w:rFonts w:ascii="Times New Roman" w:eastAsia="Times New Roman" w:hAnsi="Times New Roman" w:cs="Times New Roman"/>
      <w:sz w:val="24"/>
      <w:szCs w:val="20"/>
      <w:lang w:eastAsia="ru-RU"/>
    </w:rPr>
  </w:style>
  <w:style w:type="paragraph" w:styleId="ab">
    <w:name w:val="Balloon Text"/>
    <w:basedOn w:val="a"/>
    <w:link w:val="ac"/>
    <w:uiPriority w:val="99"/>
    <w:semiHidden/>
    <w:unhideWhenUsed/>
    <w:rsid w:val="00E57478"/>
    <w:pPr>
      <w:spacing w:before="0"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57478"/>
    <w:rPr>
      <w:rFonts w:ascii="Tahoma" w:eastAsia="Times New Roman" w:hAnsi="Tahoma" w:cs="Tahoma"/>
      <w:sz w:val="16"/>
      <w:szCs w:val="16"/>
      <w:lang w:eastAsia="ru-RU"/>
    </w:rPr>
  </w:style>
  <w:style w:type="table" w:styleId="ad">
    <w:name w:val="Table Grid"/>
    <w:basedOn w:val="a1"/>
    <w:uiPriority w:val="59"/>
    <w:rsid w:val="002D46C0"/>
    <w:pPr>
      <w:spacing w:before="60"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unhideWhenUsed/>
    <w:rsid w:val="002D46C0"/>
    <w:pPr>
      <w:spacing w:before="100" w:beforeAutospacing="1" w:after="100" w:afterAutospacing="1"/>
      <w:jc w:val="left"/>
    </w:pPr>
    <w:rPr>
      <w:szCs w:val="24"/>
    </w:rPr>
  </w:style>
  <w:style w:type="character" w:customStyle="1" w:styleId="apple-converted-space">
    <w:name w:val="apple-converted-space"/>
    <w:basedOn w:val="a0"/>
    <w:rsid w:val="002D46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883"/>
    <w:pPr>
      <w:spacing w:before="120" w:after="120"/>
      <w:ind w:firstLine="720"/>
      <w:jc w:val="both"/>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Ciae niinee 1,Знак сноски 1"/>
    <w:basedOn w:val="a0"/>
    <w:uiPriority w:val="99"/>
    <w:rsid w:val="002C6883"/>
    <w:rPr>
      <w:vertAlign w:val="superscript"/>
    </w:rPr>
  </w:style>
  <w:style w:type="paragraph" w:styleId="a4">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
    <w:link w:val="a5"/>
    <w:uiPriority w:val="99"/>
    <w:rsid w:val="002C6883"/>
    <w:pPr>
      <w:ind w:hanging="142"/>
    </w:pPr>
    <w:rPr>
      <w:sz w:val="16"/>
    </w:rPr>
  </w:style>
  <w:style w:type="character" w:customStyle="1" w:styleId="a5">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basedOn w:val="a0"/>
    <w:link w:val="a4"/>
    <w:uiPriority w:val="99"/>
    <w:rsid w:val="002C6883"/>
    <w:rPr>
      <w:rFonts w:ascii="Times New Roman" w:eastAsia="Times New Roman" w:hAnsi="Times New Roman" w:cs="Times New Roman"/>
      <w:sz w:val="16"/>
      <w:szCs w:val="20"/>
      <w:lang w:eastAsia="ru-RU"/>
    </w:rPr>
  </w:style>
  <w:style w:type="character" w:styleId="a6">
    <w:name w:val="Hyperlink"/>
    <w:basedOn w:val="a0"/>
    <w:uiPriority w:val="99"/>
    <w:rsid w:val="002C6883"/>
    <w:rPr>
      <w:color w:val="0000FF"/>
      <w:u w:val="single"/>
    </w:rPr>
  </w:style>
  <w:style w:type="paragraph" w:customStyle="1" w:styleId="1">
    <w:name w:val="Заголовок 1БН"/>
    <w:basedOn w:val="a"/>
    <w:next w:val="a"/>
    <w:rsid w:val="002C6883"/>
    <w:pPr>
      <w:keepNext/>
      <w:pageBreakBefore/>
      <w:numPr>
        <w:numId w:val="1"/>
      </w:numPr>
      <w:tabs>
        <w:tab w:val="left" w:pos="0"/>
      </w:tabs>
      <w:suppressAutoHyphens/>
      <w:spacing w:before="360" w:after="960"/>
      <w:ind w:firstLine="0"/>
      <w:jc w:val="left"/>
      <w:outlineLvl w:val="0"/>
    </w:pPr>
    <w:rPr>
      <w:rFonts w:ascii="Arial" w:hAnsi="Arial"/>
      <w:b/>
      <w:sz w:val="36"/>
    </w:rPr>
  </w:style>
  <w:style w:type="paragraph" w:customStyle="1" w:styleId="2">
    <w:name w:val="Заголовок 2БН"/>
    <w:basedOn w:val="a"/>
    <w:next w:val="a"/>
    <w:rsid w:val="002C6883"/>
    <w:pPr>
      <w:keepNext/>
      <w:numPr>
        <w:ilvl w:val="1"/>
        <w:numId w:val="1"/>
      </w:numPr>
      <w:pBdr>
        <w:bottom w:val="single" w:sz="8" w:space="1" w:color="1F497D" w:themeColor="text2"/>
      </w:pBdr>
      <w:suppressAutoHyphens/>
      <w:spacing w:before="960" w:after="240"/>
      <w:ind w:left="0" w:firstLine="0"/>
      <w:jc w:val="center"/>
      <w:outlineLvl w:val="1"/>
    </w:pPr>
    <w:rPr>
      <w:b/>
      <w:smallCaps/>
      <w:color w:val="4F81BD" w:themeColor="accent1"/>
      <w:sz w:val="32"/>
    </w:rPr>
  </w:style>
  <w:style w:type="paragraph" w:customStyle="1" w:styleId="3">
    <w:name w:val="Заголовок 3БН"/>
    <w:basedOn w:val="a"/>
    <w:next w:val="a"/>
    <w:rsid w:val="002C6883"/>
    <w:pPr>
      <w:keepNext/>
      <w:numPr>
        <w:ilvl w:val="2"/>
        <w:numId w:val="1"/>
      </w:numPr>
      <w:tabs>
        <w:tab w:val="left" w:pos="0"/>
      </w:tabs>
      <w:suppressAutoHyphens/>
      <w:spacing w:before="480" w:after="360"/>
      <w:ind w:left="0" w:firstLine="0"/>
      <w:jc w:val="center"/>
      <w:outlineLvl w:val="2"/>
    </w:pPr>
    <w:rPr>
      <w:b/>
      <w:color w:val="002060"/>
      <w:sz w:val="28"/>
      <w:szCs w:val="22"/>
    </w:rPr>
  </w:style>
  <w:style w:type="paragraph" w:customStyle="1" w:styleId="4">
    <w:name w:val="Заголовок 4БН"/>
    <w:basedOn w:val="a"/>
    <w:next w:val="a"/>
    <w:rsid w:val="002C6883"/>
    <w:pPr>
      <w:keepNext/>
      <w:numPr>
        <w:ilvl w:val="3"/>
        <w:numId w:val="1"/>
      </w:numPr>
      <w:tabs>
        <w:tab w:val="left" w:pos="0"/>
      </w:tabs>
      <w:suppressAutoHyphens/>
      <w:spacing w:after="360"/>
      <w:ind w:left="0" w:firstLine="0"/>
      <w:jc w:val="center"/>
      <w:outlineLvl w:val="3"/>
    </w:pPr>
    <w:rPr>
      <w:b/>
      <w:caps/>
      <w:color w:val="002060"/>
      <w:sz w:val="22"/>
    </w:rPr>
  </w:style>
  <w:style w:type="paragraph" w:styleId="a7">
    <w:name w:val="header"/>
    <w:basedOn w:val="a"/>
    <w:link w:val="a8"/>
    <w:uiPriority w:val="99"/>
    <w:unhideWhenUsed/>
    <w:rsid w:val="00D238CF"/>
    <w:pPr>
      <w:tabs>
        <w:tab w:val="center" w:pos="4677"/>
        <w:tab w:val="right" w:pos="9355"/>
      </w:tabs>
      <w:spacing w:before="0" w:after="0" w:line="240" w:lineRule="auto"/>
    </w:pPr>
  </w:style>
  <w:style w:type="character" w:customStyle="1" w:styleId="a8">
    <w:name w:val="Верхний колонтитул Знак"/>
    <w:basedOn w:val="a0"/>
    <w:link w:val="a7"/>
    <w:uiPriority w:val="99"/>
    <w:rsid w:val="00D238CF"/>
    <w:rPr>
      <w:rFonts w:ascii="Times New Roman" w:eastAsia="Times New Roman" w:hAnsi="Times New Roman" w:cs="Times New Roman"/>
      <w:sz w:val="24"/>
      <w:szCs w:val="20"/>
      <w:lang w:eastAsia="ru-RU"/>
    </w:rPr>
  </w:style>
  <w:style w:type="paragraph" w:styleId="a9">
    <w:name w:val="footer"/>
    <w:basedOn w:val="a"/>
    <w:link w:val="aa"/>
    <w:uiPriority w:val="99"/>
    <w:unhideWhenUsed/>
    <w:rsid w:val="00D238CF"/>
    <w:pPr>
      <w:tabs>
        <w:tab w:val="center" w:pos="4677"/>
        <w:tab w:val="right" w:pos="9355"/>
      </w:tabs>
      <w:spacing w:before="0" w:after="0" w:line="240" w:lineRule="auto"/>
    </w:pPr>
  </w:style>
  <w:style w:type="character" w:customStyle="1" w:styleId="aa">
    <w:name w:val="Нижний колонтитул Знак"/>
    <w:basedOn w:val="a0"/>
    <w:link w:val="a9"/>
    <w:uiPriority w:val="99"/>
    <w:rsid w:val="00D238CF"/>
    <w:rPr>
      <w:rFonts w:ascii="Times New Roman" w:eastAsia="Times New Roman" w:hAnsi="Times New Roman" w:cs="Times New Roman"/>
      <w:sz w:val="24"/>
      <w:szCs w:val="20"/>
      <w:lang w:eastAsia="ru-RU"/>
    </w:rPr>
  </w:style>
  <w:style w:type="paragraph" w:styleId="ab">
    <w:name w:val="Balloon Text"/>
    <w:basedOn w:val="a"/>
    <w:link w:val="ac"/>
    <w:uiPriority w:val="99"/>
    <w:semiHidden/>
    <w:unhideWhenUsed/>
    <w:rsid w:val="00E57478"/>
    <w:pPr>
      <w:spacing w:before="0"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57478"/>
    <w:rPr>
      <w:rFonts w:ascii="Tahoma" w:eastAsia="Times New Roman" w:hAnsi="Tahoma" w:cs="Tahoma"/>
      <w:sz w:val="16"/>
      <w:szCs w:val="16"/>
      <w:lang w:eastAsia="ru-RU"/>
    </w:rPr>
  </w:style>
  <w:style w:type="table" w:styleId="ad">
    <w:name w:val="Table Grid"/>
    <w:basedOn w:val="a1"/>
    <w:uiPriority w:val="59"/>
    <w:rsid w:val="002D46C0"/>
    <w:pPr>
      <w:spacing w:before="60"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unhideWhenUsed/>
    <w:rsid w:val="002D46C0"/>
    <w:pPr>
      <w:spacing w:before="100" w:beforeAutospacing="1" w:after="100" w:afterAutospacing="1"/>
      <w:jc w:val="left"/>
    </w:pPr>
    <w:rPr>
      <w:szCs w:val="24"/>
    </w:rPr>
  </w:style>
  <w:style w:type="character" w:customStyle="1" w:styleId="apple-converted-space">
    <w:name w:val="apple-converted-space"/>
    <w:basedOn w:val="a0"/>
    <w:rsid w:val="002D4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footnotes.xml.rels><?xml version="1.0" encoding="UTF-8" standalone="yes"?>
<Relationships xmlns="http://schemas.openxmlformats.org/package/2006/relationships"><Relationship Id="rId1" Type="http://schemas.openxmlformats.org/officeDocument/2006/relationships/hyperlink" Target="http://litnasledstvo.ru/site/download_article/id/4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2890</Words>
  <Characters>16478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Фетисова К.С.</dc:creator>
  <cp:lastModifiedBy>Фетисова К.С.</cp:lastModifiedBy>
  <cp:revision>2</cp:revision>
  <dcterms:created xsi:type="dcterms:W3CDTF">2017-05-30T10:45:00Z</dcterms:created>
  <dcterms:modified xsi:type="dcterms:W3CDTF">2017-05-30T10:45:00Z</dcterms:modified>
</cp:coreProperties>
</file>